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E717F" w14:textId="77777777" w:rsidR="000E286E" w:rsidRDefault="000E286E" w:rsidP="00C90E86">
      <w:pPr>
        <w:rPr>
          <w:lang w:val="es-ES"/>
        </w:rPr>
      </w:pPr>
      <w:bookmarkStart w:id="0" w:name="_GoBack"/>
      <w:bookmarkEnd w:id="0"/>
    </w:p>
    <w:p w14:paraId="4D4C8559" w14:textId="756A0881" w:rsidR="0040267F" w:rsidRDefault="00C90E86" w:rsidP="0040267F">
      <w:pPr>
        <w:jc w:val="right"/>
        <w:rPr>
          <w:lang w:val="es-ES"/>
        </w:rPr>
      </w:pPr>
      <w:r>
        <w:rPr>
          <w:lang w:val="es-ES"/>
        </w:rPr>
        <w:t>N</w:t>
      </w:r>
      <w:r w:rsidR="0040267F" w:rsidRPr="00F87C62">
        <w:rPr>
          <w:lang w:val="es-ES"/>
        </w:rPr>
        <w:t>OTA DE PRENSA</w:t>
      </w:r>
    </w:p>
    <w:p w14:paraId="3272B179" w14:textId="77777777" w:rsidR="001F6B19" w:rsidRPr="001F6B19" w:rsidRDefault="001F6B19" w:rsidP="001F6B19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1F6B19">
        <w:rPr>
          <w:rFonts w:ascii="Echoes Sans" w:hAnsi="Echoes Sans"/>
          <w:color w:val="67BAAF"/>
          <w:sz w:val="36"/>
          <w:szCs w:val="36"/>
          <w:lang w:val="es-ES"/>
        </w:rPr>
        <w:t xml:space="preserve">GRUPO IBEROSTAR Y LA UIB CREAN </w:t>
      </w:r>
    </w:p>
    <w:p w14:paraId="750F389C" w14:textId="623CB3C1" w:rsidR="001F6B19" w:rsidRPr="00DC28E8" w:rsidRDefault="001F6B19" w:rsidP="001F6B19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DC28E8">
        <w:rPr>
          <w:rFonts w:ascii="Echoes Sans" w:hAnsi="Echoes Sans"/>
          <w:color w:val="67BAAF"/>
          <w:sz w:val="36"/>
          <w:szCs w:val="36"/>
          <w:lang w:val="es-ES"/>
        </w:rPr>
        <w:t xml:space="preserve">LA CÁTEDRA </w:t>
      </w:r>
      <w:r w:rsidR="00DC28E8" w:rsidRPr="00DC28E8">
        <w:rPr>
          <w:rFonts w:ascii="Echoes Sans" w:hAnsi="Echoes Sans"/>
          <w:color w:val="67BAAF"/>
          <w:sz w:val="36"/>
          <w:szCs w:val="36"/>
          <w:lang w:val="es-ES"/>
        </w:rPr>
        <w:t xml:space="preserve">IBEROSTAR </w:t>
      </w:r>
      <w:r w:rsidR="005A2716">
        <w:rPr>
          <w:rFonts w:ascii="Echoes Sans" w:hAnsi="Echoes Sans"/>
          <w:color w:val="67BAAF"/>
          <w:sz w:val="36"/>
          <w:szCs w:val="36"/>
          <w:lang w:val="es-ES"/>
        </w:rPr>
        <w:t xml:space="preserve">DEL </w:t>
      </w:r>
      <w:r w:rsidRPr="00DC28E8">
        <w:rPr>
          <w:rFonts w:ascii="Echoes Sans" w:hAnsi="Echoes Sans"/>
          <w:color w:val="67BAAF"/>
          <w:sz w:val="36"/>
          <w:szCs w:val="36"/>
          <w:lang w:val="es-ES"/>
        </w:rPr>
        <w:t xml:space="preserve">MAR </w:t>
      </w:r>
    </w:p>
    <w:p w14:paraId="63FBA7B7" w14:textId="26928C63" w:rsidR="001F6B19" w:rsidRPr="00DC28E8" w:rsidRDefault="001F6B19" w:rsidP="001F6B19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</w:p>
    <w:p w14:paraId="485DF8D0" w14:textId="1E1002E5" w:rsidR="001F6B19" w:rsidRPr="001F6B19" w:rsidRDefault="001F6B19" w:rsidP="001F6B19">
      <w:pPr>
        <w:pStyle w:val="Prrafodelista"/>
        <w:numPr>
          <w:ilvl w:val="0"/>
          <w:numId w:val="10"/>
        </w:numPr>
        <w:ind w:left="36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1F6B19">
        <w:rPr>
          <w:rFonts w:ascii="Arial" w:hAnsi="Arial" w:cs="Arial"/>
          <w:b/>
          <w:i/>
          <w:sz w:val="20"/>
          <w:szCs w:val="20"/>
          <w:lang w:val="es-ES"/>
        </w:rPr>
        <w:t>El objetivo de esta cátedra es fomentar la formación especializada y la investigación en el campo de la ecología marina</w:t>
      </w:r>
      <w:r w:rsidR="00CD3D65">
        <w:rPr>
          <w:rFonts w:ascii="Arial" w:hAnsi="Arial" w:cs="Arial"/>
          <w:b/>
          <w:i/>
          <w:sz w:val="20"/>
          <w:szCs w:val="20"/>
          <w:lang w:val="es-ES"/>
        </w:rPr>
        <w:t>.</w:t>
      </w:r>
    </w:p>
    <w:p w14:paraId="581F1B87" w14:textId="77777777" w:rsidR="001F6B19" w:rsidRDefault="001F6B19" w:rsidP="001F6B19">
      <w:pPr>
        <w:pStyle w:val="Prrafodelista"/>
        <w:ind w:left="36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3C6FED53" w14:textId="77777777" w:rsidR="001F6B19" w:rsidRPr="001F6B19" w:rsidRDefault="001F6B19" w:rsidP="001F6B19">
      <w:pPr>
        <w:pStyle w:val="Prrafodelista"/>
        <w:numPr>
          <w:ilvl w:val="0"/>
          <w:numId w:val="8"/>
        </w:numPr>
        <w:ind w:left="360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 w:rsidRPr="00094044">
        <w:rPr>
          <w:rFonts w:ascii="Arial" w:hAnsi="Arial" w:cs="Arial"/>
          <w:b/>
          <w:i/>
          <w:sz w:val="20"/>
          <w:szCs w:val="20"/>
          <w:lang w:val="es-ES"/>
        </w:rPr>
        <w:t>La iniciativa</w:t>
      </w:r>
      <w:r w:rsidRPr="001F6B19"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s-ES"/>
        </w:rPr>
        <w:t>está</w:t>
      </w:r>
      <w:r w:rsidRPr="00094044">
        <w:rPr>
          <w:rFonts w:ascii="Arial" w:hAnsi="Arial" w:cs="Arial"/>
          <w:b/>
          <w:i/>
          <w:sz w:val="20"/>
          <w:szCs w:val="20"/>
          <w:lang w:val="es-ES"/>
        </w:rPr>
        <w:t xml:space="preserve"> integrada en el </w:t>
      </w:r>
      <w:r>
        <w:rPr>
          <w:rFonts w:ascii="Arial" w:hAnsi="Arial" w:cs="Arial"/>
          <w:b/>
          <w:i/>
          <w:sz w:val="20"/>
          <w:szCs w:val="20"/>
          <w:lang w:val="es-ES"/>
        </w:rPr>
        <w:t>movimiento</w:t>
      </w:r>
      <w:r w:rsidRPr="00094044">
        <w:rPr>
          <w:rFonts w:ascii="Arial" w:hAnsi="Arial" w:cs="Arial"/>
          <w:b/>
          <w:i/>
          <w:sz w:val="20"/>
          <w:szCs w:val="20"/>
          <w:lang w:val="es-ES"/>
        </w:rPr>
        <w:t xml:space="preserve"> “Ola de Cambio” emprendido por la compañía, 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y </w:t>
      </w:r>
      <w:r w:rsidRPr="00094044">
        <w:rPr>
          <w:rFonts w:ascii="Arial" w:hAnsi="Arial" w:cs="Arial"/>
          <w:b/>
          <w:i/>
          <w:sz w:val="20"/>
          <w:szCs w:val="20"/>
          <w:lang w:val="es-ES"/>
        </w:rPr>
        <w:t>está dirigida a promover la preservación del medio ambiente, con especial atención a la protección de mares y océanos.</w:t>
      </w:r>
    </w:p>
    <w:p w14:paraId="2CF0567B" w14:textId="77777777" w:rsidR="001F6B19" w:rsidRPr="001F6B19" w:rsidRDefault="001F6B19" w:rsidP="001F6B19">
      <w:pPr>
        <w:pStyle w:val="Prrafodelista"/>
        <w:jc w:val="both"/>
        <w:rPr>
          <w:rFonts w:ascii="Arial" w:hAnsi="Arial" w:cs="Arial"/>
          <w:b/>
          <w:i/>
          <w:sz w:val="20"/>
          <w:szCs w:val="20"/>
          <w:lang w:val="es-ES"/>
        </w:rPr>
      </w:pPr>
    </w:p>
    <w:p w14:paraId="1B32718C" w14:textId="64E4B1E5" w:rsidR="001F6B19" w:rsidRPr="001F6B19" w:rsidRDefault="001F6B19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F6B19">
        <w:rPr>
          <w:rFonts w:ascii="Arial" w:hAnsi="Arial" w:cs="Arial"/>
          <w:b/>
          <w:i/>
          <w:sz w:val="20"/>
          <w:szCs w:val="20"/>
          <w:lang w:val="es-ES"/>
        </w:rPr>
        <w:t>Palma de Mallorca</w:t>
      </w:r>
      <w:r w:rsidRPr="00C20A0F">
        <w:rPr>
          <w:rFonts w:ascii="Arial" w:hAnsi="Arial" w:cs="Arial"/>
          <w:b/>
          <w:i/>
          <w:sz w:val="20"/>
          <w:szCs w:val="20"/>
          <w:lang w:val="es-ES"/>
        </w:rPr>
        <w:t xml:space="preserve">, </w:t>
      </w:r>
      <w:r w:rsidR="00BD432F">
        <w:rPr>
          <w:rFonts w:ascii="Arial" w:hAnsi="Arial" w:cs="Arial"/>
          <w:b/>
          <w:i/>
          <w:sz w:val="20"/>
          <w:szCs w:val="20"/>
          <w:lang w:val="es-ES"/>
        </w:rPr>
        <w:t>2 de julio de 2018</w:t>
      </w:r>
      <w:r w:rsidRPr="00C20A0F">
        <w:rPr>
          <w:rFonts w:ascii="Arial" w:hAnsi="Arial" w:cs="Arial"/>
          <w:b/>
          <w:i/>
          <w:sz w:val="20"/>
          <w:szCs w:val="20"/>
          <w:lang w:val="es-ES"/>
        </w:rPr>
        <w:t>.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Grupo Iberostar y la Universidad de las Islas Baleares han firmado un convenio de colaboración para la creación de la Cátedra </w:t>
      </w:r>
      <w:r w:rsidR="00DC28E8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Iberostar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del Mar, que dirigirá el doctor Guillem Mateu, profesor del Departamento de Biología de la UIB.  </w:t>
      </w:r>
    </w:p>
    <w:p w14:paraId="793AB88F" w14:textId="4BC4FA4F" w:rsidR="001F6B19" w:rsidRPr="001F6B19" w:rsidRDefault="008C72A7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>
        <w:rPr>
          <w:rFonts w:ascii="Arial" w:hAnsi="Arial" w:cs="Arial"/>
          <w:bCs/>
          <w:i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8E57EFE" wp14:editId="62725855">
            <wp:simplePos x="0" y="0"/>
            <wp:positionH relativeFrom="column">
              <wp:posOffset>2819400</wp:posOffset>
            </wp:positionH>
            <wp:positionV relativeFrom="paragraph">
              <wp:posOffset>93980</wp:posOffset>
            </wp:positionV>
            <wp:extent cx="32385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D4A60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8E8">
        <w:rPr>
          <w:rFonts w:ascii="Arial" w:hAnsi="Arial" w:cs="Arial"/>
          <w:bCs/>
          <w:iCs/>
          <w:sz w:val="20"/>
          <w:szCs w:val="20"/>
          <w:lang w:val="es-ES"/>
        </w:rPr>
        <w:t>El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convenio, que </w:t>
      </w:r>
      <w:r w:rsidR="006E0783">
        <w:rPr>
          <w:rFonts w:ascii="Arial" w:hAnsi="Arial" w:cs="Arial"/>
          <w:bCs/>
          <w:iCs/>
          <w:sz w:val="20"/>
          <w:szCs w:val="20"/>
          <w:lang w:val="es-ES"/>
        </w:rPr>
        <w:t xml:space="preserve">se ha formalizado </w:t>
      </w:r>
      <w:r w:rsidR="00BD432F">
        <w:rPr>
          <w:rFonts w:ascii="Arial" w:hAnsi="Arial" w:cs="Arial"/>
          <w:bCs/>
          <w:iCs/>
          <w:sz w:val="20"/>
          <w:szCs w:val="20"/>
          <w:lang w:val="es-ES"/>
        </w:rPr>
        <w:t xml:space="preserve">en el mes de junio 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>en las instalaciones de la UIB, fue firmado por</w:t>
      </w:r>
      <w:r w:rsidR="00B14AC8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B14AC8" w:rsidRPr="001F6B19">
        <w:rPr>
          <w:rFonts w:ascii="Arial" w:hAnsi="Arial" w:cs="Arial"/>
          <w:bCs/>
          <w:iCs/>
          <w:sz w:val="20"/>
          <w:szCs w:val="20"/>
          <w:lang w:val="es-ES"/>
        </w:rPr>
        <w:t>la Vicepresidenta del Grupo Iberostar, Gloria Fluxà</w:t>
      </w:r>
      <w:r w:rsidR="00B14AC8">
        <w:rPr>
          <w:rFonts w:ascii="Arial" w:hAnsi="Arial" w:cs="Arial"/>
          <w:bCs/>
          <w:iCs/>
          <w:sz w:val="20"/>
          <w:szCs w:val="20"/>
          <w:lang w:val="es-ES"/>
        </w:rPr>
        <w:t>, y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el Rector de la Universidad de las Islas Balea</w:t>
      </w:r>
      <w:r w:rsidR="00B14AC8">
        <w:rPr>
          <w:rFonts w:ascii="Arial" w:hAnsi="Arial" w:cs="Arial"/>
          <w:bCs/>
          <w:iCs/>
          <w:sz w:val="20"/>
          <w:szCs w:val="20"/>
          <w:lang w:val="es-ES"/>
        </w:rPr>
        <w:t>res, Llorenç Huguet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. El acto contó además con </w:t>
      </w:r>
      <w:r w:rsidR="006E0783">
        <w:rPr>
          <w:rFonts w:ascii="Arial" w:hAnsi="Arial" w:cs="Arial"/>
          <w:bCs/>
          <w:iCs/>
          <w:sz w:val="20"/>
          <w:szCs w:val="20"/>
          <w:lang w:val="es-ES"/>
        </w:rPr>
        <w:t>la presencia de Jordi Llabrés, V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>icerrector de Innovación y Relaciones Instituci</w:t>
      </w:r>
      <w:r w:rsidR="006E0783">
        <w:rPr>
          <w:rFonts w:ascii="Arial" w:hAnsi="Arial" w:cs="Arial"/>
          <w:bCs/>
          <w:iCs/>
          <w:sz w:val="20"/>
          <w:szCs w:val="20"/>
          <w:lang w:val="es-ES"/>
        </w:rPr>
        <w:t>onales; Joana María Seguí Pons, Vicerrectora de Proyección Cultural, Universidad Abierta y Sedes Universitarias; y el señor Luis Vegas, D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>irector de la Fundación Universidad-Empresa de las Islas Baleares.</w:t>
      </w:r>
    </w:p>
    <w:p w14:paraId="5CC748B3" w14:textId="6A9CB0EE" w:rsidR="001F6B19" w:rsidRPr="001F6B19" w:rsidRDefault="001F6B19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La Cátedra </w:t>
      </w:r>
      <w:r w:rsidR="00DC28E8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Iberostar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>del Mar tendrá como objetivos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: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(i)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fomentar la formación especializada en todos los campos relacionados con la investigación, la gestión y la conservación del medio marino;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(ii)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impulsar la investigación en el campo de la ecología marina y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ámbitos</w:t>
      </w:r>
      <w:r w:rsidR="002D49A1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de conocimiento afines,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facilitando</w:t>
      </w:r>
      <w:r w:rsidR="002D49A1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>la creación de nuevos grupos de investigación y la formación de personal investigador especializado;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 y (iii) impulsar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la transferencia del conocimiento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mediante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la elaboración de estudios centrados en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los problemas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ambientales del medio marino que afrontan las empresas turísticas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 y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mediante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la organización de cursos, conferencias, seminarios y mesas redondas, con el objetivo de promover el uso sostenible de los recursos marinos y sensibilizar a la sociedad sobre la importancia de la conservación del mar.</w:t>
      </w:r>
    </w:p>
    <w:p w14:paraId="0C8B5CA7" w14:textId="77777777" w:rsidR="001F6B19" w:rsidRPr="001F6B19" w:rsidRDefault="001F6B19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>El Grupo Iberostar, con su programa de responsabilidad social corporativa, y en especial con su movimiento “Ola de Cambio”, quiere fomentar el uso sostenible y la utilización racional de los recursos marinos y sensibilizar a la sociedad sobre la importancia de la conservación del mar.</w:t>
      </w:r>
    </w:p>
    <w:p w14:paraId="596E2325" w14:textId="77777777" w:rsidR="001F6B19" w:rsidRPr="001F6B19" w:rsidRDefault="001F6B19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Desde la Universidad de las Islas Baleares se ofrece el marco ideal para el desarrollo de las actividades de la Cátedra, que favorece la interacción entre la docencia, la investigación y la transferencia del conocimiento. </w:t>
      </w:r>
    </w:p>
    <w:p w14:paraId="6163CE9E" w14:textId="77777777" w:rsidR="00A5142E" w:rsidRDefault="001F6B19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Así, la Cátedra del Mar será el entorno óptimo para la interacción y enriquecimiento mutuo entre los sectores implicados: el ámbito científico para desarrollar conocimiento, el sector industrial para aplicarlo y utilizar de </w:t>
      </w:r>
      <w:r w:rsidRPr="001F6B19">
        <w:rPr>
          <w:rFonts w:ascii="Arial" w:hAnsi="Arial" w:cs="Arial"/>
          <w:bCs/>
          <w:iCs/>
          <w:sz w:val="20"/>
          <w:szCs w:val="20"/>
          <w:lang w:val="es-ES"/>
        </w:rPr>
        <w:lastRenderedPageBreak/>
        <w:t>manera racional los recursos marinos y el marco académico para formar, educar y sensibilizar las futuras generaciones</w:t>
      </w:r>
      <w:r w:rsidR="00A5142E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20C75196" w14:textId="405C9A07" w:rsidR="00026AB3" w:rsidRPr="001212F3" w:rsidRDefault="008C72A7" w:rsidP="00026AB3">
      <w:pPr>
        <w:jc w:val="both"/>
        <w:rPr>
          <w:rFonts w:ascii="Arial" w:hAnsi="Arial" w:cs="Arial"/>
          <w:bCs/>
          <w:i/>
          <w:iCs/>
          <w:sz w:val="20"/>
          <w:szCs w:val="20"/>
          <w:lang w:val="es-ES"/>
        </w:rPr>
      </w:pPr>
      <w:r>
        <w:rPr>
          <w:rFonts w:ascii="Arial" w:hAnsi="Arial" w:cs="Arial"/>
          <w:bCs/>
          <w:i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6E728C6" wp14:editId="6130AA7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07149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35" y="21500"/>
                <wp:lineTo x="2143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D4A602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AB3">
        <w:rPr>
          <w:rFonts w:ascii="Arial" w:hAnsi="Arial" w:cs="Arial"/>
          <w:bCs/>
          <w:iCs/>
          <w:sz w:val="20"/>
          <w:szCs w:val="20"/>
          <w:lang w:val="es-ES"/>
        </w:rPr>
        <w:t>Para Gloria Fluxà, Vicepresidenta del Grupo Iberostar, “</w:t>
      </w:r>
      <w:r w:rsidR="00026AB3" w:rsidRPr="00026AB3">
        <w:rPr>
          <w:rFonts w:ascii="Arial" w:hAnsi="Arial" w:cs="Arial"/>
          <w:bCs/>
          <w:iCs/>
          <w:sz w:val="20"/>
          <w:szCs w:val="20"/>
          <w:lang w:val="es-ES"/>
        </w:rPr>
        <w:t>es un orgullo, como empresa familiar mallorquina, colaborar con esta iniciativa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 directamente </w:t>
      </w:r>
      <w:r w:rsidR="00026AB3" w:rsidRPr="00026AB3">
        <w:rPr>
          <w:rFonts w:ascii="Arial" w:hAnsi="Arial" w:cs="Arial"/>
          <w:bCs/>
          <w:iCs/>
          <w:sz w:val="20"/>
          <w:szCs w:val="20"/>
          <w:lang w:val="es-ES"/>
        </w:rPr>
        <w:t>vinculad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>a</w:t>
      </w:r>
      <w:r w:rsidR="00026AB3" w:rsidRPr="00026AB3">
        <w:rPr>
          <w:rFonts w:ascii="Arial" w:hAnsi="Arial" w:cs="Arial"/>
          <w:bCs/>
          <w:iCs/>
          <w:sz w:val="20"/>
          <w:szCs w:val="20"/>
          <w:lang w:val="es-ES"/>
        </w:rPr>
        <w:t xml:space="preserve"> al compromiso que hemos adquirido a través de nuestro movimiento Ola de Cambio. Tenemos que darle a los mares y océanos el valor que tienen y contribuir de forma activa a la protección del medio marino”. </w:t>
      </w:r>
    </w:p>
    <w:p w14:paraId="087F0C34" w14:textId="38556DA8" w:rsidR="00A5142E" w:rsidRDefault="00A5142E" w:rsidP="001F6B19">
      <w:pPr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>
        <w:rPr>
          <w:rFonts w:ascii="Arial" w:hAnsi="Arial" w:cs="Arial"/>
          <w:bCs/>
          <w:iCs/>
          <w:sz w:val="20"/>
          <w:szCs w:val="20"/>
          <w:lang w:val="es-ES"/>
        </w:rPr>
        <w:t>El Rector de la UIB agradeció “el compromiso de una empresa tan importante como el Grupo Iberostar, que ha confiado en la Universidad de las Islas Baleares para llevar a cabo la Cátedra Iberostar del Mar, y se convierte en todo un ejemplo para las empresas del sector”. En este sentido, el profesor y director de la Cátedra, Guillem Mateu, añadió que “se trata de una oportunidad para investigar en un ámbito, el del mar, que marca, sin duda, nuestra identidad”.</w:t>
      </w:r>
      <w:r w:rsidR="001F6B19" w:rsidRPr="001F6B19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</w:p>
    <w:p w14:paraId="5314454C" w14:textId="57F38EE1" w:rsidR="001F6B19" w:rsidRPr="001F6B19" w:rsidRDefault="001F6B19" w:rsidP="001F6B19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es-ES"/>
        </w:rPr>
      </w:pP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>Grupo Iberostar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 es plenamente consciente de la importancia esencial que tienen mares y océanos para el planeta y la supervivencia de los seres humanos. Con más del 80% de sus hoteles en primera línea de mar, la compañía busca contribuir a la preservación de las masas esenciales de agua y la sostenibilidad de los recursos que se obtiene</w:t>
      </w:r>
      <w:r>
        <w:rPr>
          <w:rFonts w:ascii="Arial" w:hAnsi="Arial" w:cs="Arial"/>
          <w:bCs/>
          <w:iCs/>
          <w:sz w:val="20"/>
          <w:szCs w:val="20"/>
          <w:lang w:val="es-ES"/>
        </w:rPr>
        <w:t>n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 de ellas. En este contexto, </w:t>
      </w:r>
      <w:r>
        <w:rPr>
          <w:rFonts w:ascii="Arial" w:hAnsi="Arial" w:cs="Arial"/>
          <w:bCs/>
          <w:iCs/>
          <w:sz w:val="20"/>
          <w:szCs w:val="20"/>
          <w:lang w:val="es-ES"/>
        </w:rPr>
        <w:t>presentó recientemente su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 ambicioso 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programa 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>“</w:t>
      </w: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>Ola de Cambio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”, </w:t>
      </w:r>
      <w:r>
        <w:rPr>
          <w:rFonts w:ascii="Arial" w:hAnsi="Arial" w:cs="Arial"/>
          <w:bCs/>
          <w:iCs/>
          <w:sz w:val="20"/>
          <w:szCs w:val="20"/>
          <w:lang w:val="es-ES"/>
        </w:rPr>
        <w:t>diseñado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 en línea con el </w:t>
      </w:r>
      <w:r w:rsidR="0051086B">
        <w:rPr>
          <w:rFonts w:ascii="Arial" w:hAnsi="Arial" w:cs="Arial"/>
          <w:b/>
          <w:bCs/>
          <w:iCs/>
          <w:sz w:val="20"/>
          <w:szCs w:val="20"/>
          <w:lang w:val="es-ES"/>
        </w:rPr>
        <w:t>Objetivo 14 de los</w:t>
      </w: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 xml:space="preserve"> ODS 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(Objetivos de Desarrollo Sostenible de Naciones Unidas). Esta nueva iniciativa busca promover un cambio de mentalidad, prestando especial atención a las personas, ya que ellas son el motor que impulsa y explica el éxito de la compañía, y al </w:t>
      </w: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>medio ambiente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, con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el 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foco </w:t>
      </w:r>
      <w:r w:rsidR="002D49A1">
        <w:rPr>
          <w:rFonts w:ascii="Arial" w:hAnsi="Arial" w:cs="Arial"/>
          <w:bCs/>
          <w:iCs/>
          <w:sz w:val="20"/>
          <w:szCs w:val="20"/>
          <w:lang w:val="es-ES"/>
        </w:rPr>
        <w:t xml:space="preserve">puesto 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en la </w:t>
      </w: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>protección de mares y océanos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. </w:t>
      </w:r>
      <w:r w:rsidRPr="00A71712">
        <w:rPr>
          <w:rFonts w:ascii="Arial" w:hAnsi="Arial" w:cs="Arial"/>
          <w:color w:val="000000" w:themeColor="text1"/>
          <w:sz w:val="20"/>
          <w:szCs w:val="20"/>
          <w:lang w:val="es-ES_tradnl"/>
        </w:rPr>
        <w:t>A través de las acciones enmarcadas en este proyecto, la compañía busca sensibilizar a sus empleados y huéspedes sobre la importancia que tiene la lucha cotidiana a nivel individual contra el cambio climático.</w:t>
      </w:r>
      <w:r w:rsidRPr="00A71712">
        <w:rPr>
          <w:rFonts w:ascii="Arial" w:hAnsi="Arial" w:cs="Arial"/>
          <w:bCs/>
          <w:iCs/>
          <w:color w:val="000000" w:themeColor="text1"/>
          <w:sz w:val="20"/>
          <w:szCs w:val="20"/>
          <w:lang w:val="es-ES"/>
        </w:rPr>
        <w:t xml:space="preserve"> Para conseguirlo, se han establecido tres pilares fundamentales que sostienen a la iniciativa “</w:t>
      </w:r>
      <w:r w:rsidRPr="00A71712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es-ES"/>
        </w:rPr>
        <w:t>Ola de Cambio”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: </w:t>
      </w:r>
      <w:r w:rsidRPr="00A71712">
        <w:rPr>
          <w:rFonts w:ascii="Arial" w:hAnsi="Arial" w:cs="Arial"/>
          <w:b/>
          <w:bCs/>
          <w:iCs/>
          <w:sz w:val="20"/>
          <w:szCs w:val="20"/>
          <w:lang w:val="es-ES"/>
        </w:rPr>
        <w:t>la reducción de la contaminación plástica</w:t>
      </w:r>
      <w:r w:rsidRPr="00A71712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Pr="00A7171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el </w:t>
      </w:r>
      <w:r w:rsidRPr="00A71712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fomento de la pesca sostenible </w:t>
      </w:r>
      <w:r w:rsidRPr="00A71712">
        <w:rPr>
          <w:rFonts w:ascii="Arial" w:hAnsi="Arial" w:cs="Arial"/>
          <w:color w:val="000000" w:themeColor="text1"/>
          <w:sz w:val="20"/>
          <w:szCs w:val="20"/>
          <w:lang w:val="es-ES_tradnl"/>
        </w:rPr>
        <w:t>y la</w:t>
      </w:r>
      <w:r w:rsidRPr="00A71712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salud costera</w:t>
      </w:r>
      <w:r w:rsidRPr="00A71712">
        <w:rPr>
          <w:rFonts w:ascii="Arial" w:hAnsi="Arial" w:cs="Arial"/>
          <w:color w:val="000000" w:themeColor="text1"/>
          <w:sz w:val="20"/>
          <w:szCs w:val="20"/>
          <w:lang w:val="es-ES_tradnl"/>
        </w:rPr>
        <w:t>.</w:t>
      </w:r>
      <w:r w:rsidRPr="00C20A0F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</w:p>
    <w:p w14:paraId="4BB35A49" w14:textId="77777777" w:rsidR="001F6B19" w:rsidRPr="001F6B19" w:rsidRDefault="001F6B19" w:rsidP="001F6B19">
      <w:pPr>
        <w:jc w:val="both"/>
        <w:rPr>
          <w:lang w:val="es-ES"/>
        </w:rPr>
      </w:pPr>
    </w:p>
    <w:p w14:paraId="3A9B8F04" w14:textId="77777777" w:rsidR="001F6B19" w:rsidRDefault="001F6B19" w:rsidP="001F6B19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B46A95">
        <w:rPr>
          <w:rFonts w:ascii="Arial" w:hAnsi="Arial" w:cs="Arial"/>
          <w:b/>
          <w:bCs/>
          <w:sz w:val="18"/>
          <w:szCs w:val="18"/>
          <w:u w:val="single"/>
          <w:lang w:val="es-ES"/>
        </w:rPr>
        <w:t>Acerca de Iberostar</w:t>
      </w:r>
    </w:p>
    <w:p w14:paraId="7CCA66E3" w14:textId="77777777" w:rsidR="001F6B19" w:rsidRPr="00D25F90" w:rsidRDefault="001F6B19" w:rsidP="001F6B1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25F90">
        <w:rPr>
          <w:rFonts w:ascii="Arial" w:hAnsi="Arial" w:cs="Arial"/>
          <w:sz w:val="16"/>
          <w:szCs w:val="16"/>
          <w:lang w:val="es-ES"/>
        </w:rPr>
        <w:t>Grupo Iberostar es una empresa multinacional española 100% familiar y con sede en Palma de Mallorca (España), que se dedica al negocio turístico desde 1956. Su presencia comercial se extiende por 35 países, supera los 28.000 empleados y 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</w:t>
      </w:r>
    </w:p>
    <w:p w14:paraId="7BDA1BE1" w14:textId="77777777" w:rsidR="001F6B19" w:rsidRPr="00D25F90" w:rsidRDefault="001F6B19" w:rsidP="001F6B1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796C8C08" w14:textId="77777777" w:rsidR="001F6B19" w:rsidRDefault="001F6B19" w:rsidP="001F6B1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25F90">
        <w:rPr>
          <w:rFonts w:ascii="Arial" w:hAnsi="Arial" w:cs="Arial"/>
          <w:sz w:val="16"/>
          <w:szCs w:val="16"/>
          <w:lang w:val="es-ES"/>
        </w:rPr>
        <w:t>Grupo Iberostar es propiedad de la familia Fluxà y está presidida por Miguel Fluxà Rosselló, fundador del actual negocio hotelero del Grupo y de la marca Iberostar Hotels &amp; Resorts.</w:t>
      </w:r>
    </w:p>
    <w:p w14:paraId="54451481" w14:textId="77777777" w:rsidR="001F6B19" w:rsidRDefault="001F6B19" w:rsidP="001F6B1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79306D9B" w14:textId="77777777" w:rsidR="001F6B19" w:rsidRDefault="001F6B19" w:rsidP="001F6B19">
      <w:pPr>
        <w:spacing w:after="0" w:line="240" w:lineRule="auto"/>
        <w:jc w:val="both"/>
        <w:rPr>
          <w:rStyle w:val="Hipervnculo"/>
          <w:rFonts w:ascii="Arial" w:hAnsi="Arial" w:cs="Arial"/>
          <w:sz w:val="16"/>
          <w:szCs w:val="18"/>
          <w:lang w:val="es-ES_tradnl"/>
        </w:rPr>
      </w:pPr>
      <w:r w:rsidRPr="000312E8">
        <w:rPr>
          <w:rFonts w:ascii="Arial" w:hAnsi="Arial" w:cs="Arial"/>
          <w:b/>
          <w:bCs/>
          <w:sz w:val="16"/>
          <w:szCs w:val="18"/>
          <w:lang w:val="es-ES_tradnl"/>
        </w:rPr>
        <w:t>Para más información:</w:t>
      </w:r>
      <w:r w:rsidRPr="000312E8">
        <w:rPr>
          <w:rFonts w:ascii="Arial" w:hAnsi="Arial" w:cs="Arial"/>
          <w:sz w:val="16"/>
          <w:szCs w:val="18"/>
          <w:lang w:val="es-ES_tradnl"/>
        </w:rPr>
        <w:t xml:space="preserve"> </w:t>
      </w:r>
      <w:hyperlink r:id="rId9" w:history="1">
        <w:r w:rsidRPr="000312E8">
          <w:rPr>
            <w:rStyle w:val="Hipervnculo"/>
            <w:rFonts w:ascii="Arial" w:hAnsi="Arial" w:cs="Arial"/>
            <w:sz w:val="16"/>
            <w:szCs w:val="18"/>
            <w:lang w:val="es-ES_tradnl"/>
          </w:rPr>
          <w:t>www.grupoiberostar.com</w:t>
        </w:r>
      </w:hyperlink>
      <w:r w:rsidRPr="000312E8">
        <w:rPr>
          <w:rStyle w:val="Hipervnculo"/>
          <w:rFonts w:ascii="Arial" w:hAnsi="Arial" w:cs="Arial"/>
          <w:sz w:val="16"/>
          <w:szCs w:val="18"/>
          <w:lang w:val="es-ES_tradnl"/>
        </w:rPr>
        <w:t xml:space="preserve"> </w:t>
      </w:r>
    </w:p>
    <w:p w14:paraId="51E9BDDB" w14:textId="77777777" w:rsidR="001F6B19" w:rsidRPr="0069711F" w:rsidRDefault="001F6B19" w:rsidP="001F6B19">
      <w:pPr>
        <w:jc w:val="both"/>
        <w:rPr>
          <w:lang w:val="es-ES_tradnl"/>
        </w:rPr>
      </w:pPr>
    </w:p>
    <w:p w14:paraId="7EF16DBE" w14:textId="28788428" w:rsidR="00D25F90" w:rsidRPr="001F6B19" w:rsidRDefault="00D25F90" w:rsidP="001F6B19">
      <w:pPr>
        <w:pStyle w:val="NormalWeb"/>
        <w:jc w:val="center"/>
        <w:rPr>
          <w:rFonts w:ascii="Arial" w:hAnsi="Arial" w:cs="Arial"/>
          <w:b/>
          <w:bCs/>
          <w:sz w:val="16"/>
          <w:szCs w:val="16"/>
          <w:lang w:val="es-ES_tradnl"/>
        </w:rPr>
      </w:pPr>
    </w:p>
    <w:sectPr w:rsidR="00D25F90" w:rsidRPr="001F6B19" w:rsidSect="00934D64">
      <w:headerReference w:type="default" r:id="rId10"/>
      <w:pgSz w:w="12240" w:h="15840"/>
      <w:pgMar w:top="1440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53425" w14:textId="77777777" w:rsidR="00067F63" w:rsidRDefault="00067F63" w:rsidP="00F87C62">
      <w:pPr>
        <w:spacing w:after="0" w:line="240" w:lineRule="auto"/>
      </w:pPr>
      <w:r>
        <w:separator/>
      </w:r>
    </w:p>
  </w:endnote>
  <w:endnote w:type="continuationSeparator" w:id="0">
    <w:p w14:paraId="2CB64A37" w14:textId="77777777" w:rsidR="00067F63" w:rsidRDefault="00067F63" w:rsidP="00F8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69CE9" w14:textId="77777777" w:rsidR="00067F63" w:rsidRDefault="00067F63" w:rsidP="00F87C62">
      <w:pPr>
        <w:spacing w:after="0" w:line="240" w:lineRule="auto"/>
      </w:pPr>
      <w:r>
        <w:separator/>
      </w:r>
    </w:p>
  </w:footnote>
  <w:footnote w:type="continuationSeparator" w:id="0">
    <w:p w14:paraId="131A7E69" w14:textId="77777777" w:rsidR="00067F63" w:rsidRDefault="00067F63" w:rsidP="00F8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986B" w14:textId="435C61C1" w:rsidR="000E286E" w:rsidRDefault="000E286E" w:rsidP="00F87C6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B0C1A70" wp14:editId="6FCA19CF">
          <wp:simplePos x="0" y="0"/>
          <wp:positionH relativeFrom="margin">
            <wp:posOffset>2228850</wp:posOffset>
          </wp:positionH>
          <wp:positionV relativeFrom="paragraph">
            <wp:posOffset>-457200</wp:posOffset>
          </wp:positionV>
          <wp:extent cx="1571625" cy="92392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61CEE" w14:textId="77777777" w:rsidR="000E286E" w:rsidRDefault="000E286E" w:rsidP="00F87C62">
    <w:pPr>
      <w:pStyle w:val="Encabezado"/>
      <w:jc w:val="center"/>
    </w:pPr>
  </w:p>
  <w:p w14:paraId="2F3CDA43" w14:textId="6A972467" w:rsidR="00F87C62" w:rsidRDefault="00F87C62" w:rsidP="00F87C6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E0A"/>
    <w:multiLevelType w:val="hybridMultilevel"/>
    <w:tmpl w:val="CDD2A028"/>
    <w:lvl w:ilvl="0" w:tplc="3A5C6B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2C1"/>
    <w:multiLevelType w:val="hybridMultilevel"/>
    <w:tmpl w:val="9AA4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664"/>
    <w:multiLevelType w:val="hybridMultilevel"/>
    <w:tmpl w:val="A6A6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350B"/>
    <w:multiLevelType w:val="hybridMultilevel"/>
    <w:tmpl w:val="3438991A"/>
    <w:lvl w:ilvl="0" w:tplc="BF187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CCF"/>
    <w:multiLevelType w:val="hybridMultilevel"/>
    <w:tmpl w:val="6E7E78D8"/>
    <w:lvl w:ilvl="0" w:tplc="F74A53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545B"/>
    <w:multiLevelType w:val="hybridMultilevel"/>
    <w:tmpl w:val="F4CCDC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14947"/>
    <w:multiLevelType w:val="hybridMultilevel"/>
    <w:tmpl w:val="F802FE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649F7"/>
    <w:multiLevelType w:val="multilevel"/>
    <w:tmpl w:val="B7A4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B65AAA"/>
    <w:multiLevelType w:val="hybridMultilevel"/>
    <w:tmpl w:val="C5D2B5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5843"/>
    <w:multiLevelType w:val="hybridMultilevel"/>
    <w:tmpl w:val="02340110"/>
    <w:lvl w:ilvl="0" w:tplc="BF187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3C33"/>
    <w:multiLevelType w:val="hybridMultilevel"/>
    <w:tmpl w:val="70B43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62"/>
    <w:rsid w:val="00026AB3"/>
    <w:rsid w:val="000321E6"/>
    <w:rsid w:val="00033634"/>
    <w:rsid w:val="00042197"/>
    <w:rsid w:val="00061B35"/>
    <w:rsid w:val="00067F63"/>
    <w:rsid w:val="00094044"/>
    <w:rsid w:val="000E286E"/>
    <w:rsid w:val="000F0D9C"/>
    <w:rsid w:val="00127D94"/>
    <w:rsid w:val="00144CE9"/>
    <w:rsid w:val="001642BD"/>
    <w:rsid w:val="0018514B"/>
    <w:rsid w:val="00197A92"/>
    <w:rsid w:val="001F6B19"/>
    <w:rsid w:val="0022586C"/>
    <w:rsid w:val="002266F2"/>
    <w:rsid w:val="002315D6"/>
    <w:rsid w:val="0023794E"/>
    <w:rsid w:val="002C7462"/>
    <w:rsid w:val="002D49A1"/>
    <w:rsid w:val="002E76C3"/>
    <w:rsid w:val="003173FE"/>
    <w:rsid w:val="00330AF7"/>
    <w:rsid w:val="00351145"/>
    <w:rsid w:val="003524CF"/>
    <w:rsid w:val="003A12E3"/>
    <w:rsid w:val="003B09BD"/>
    <w:rsid w:val="0040267F"/>
    <w:rsid w:val="004306BE"/>
    <w:rsid w:val="004E63F9"/>
    <w:rsid w:val="0051086B"/>
    <w:rsid w:val="005610FF"/>
    <w:rsid w:val="005A2716"/>
    <w:rsid w:val="005A4B99"/>
    <w:rsid w:val="005E57EA"/>
    <w:rsid w:val="00605CDA"/>
    <w:rsid w:val="006151C2"/>
    <w:rsid w:val="006548A5"/>
    <w:rsid w:val="006E0783"/>
    <w:rsid w:val="006E1FA0"/>
    <w:rsid w:val="0074703B"/>
    <w:rsid w:val="00775F05"/>
    <w:rsid w:val="00796316"/>
    <w:rsid w:val="008768AC"/>
    <w:rsid w:val="0087690F"/>
    <w:rsid w:val="008B06B6"/>
    <w:rsid w:val="008C72A7"/>
    <w:rsid w:val="0090213C"/>
    <w:rsid w:val="00920F02"/>
    <w:rsid w:val="00932DFA"/>
    <w:rsid w:val="00934D64"/>
    <w:rsid w:val="00942A8E"/>
    <w:rsid w:val="009569C3"/>
    <w:rsid w:val="0099499E"/>
    <w:rsid w:val="009D16AA"/>
    <w:rsid w:val="00A5142E"/>
    <w:rsid w:val="00A71712"/>
    <w:rsid w:val="00A77E4D"/>
    <w:rsid w:val="00AF0AB2"/>
    <w:rsid w:val="00B14AC8"/>
    <w:rsid w:val="00B36BD6"/>
    <w:rsid w:val="00BD432F"/>
    <w:rsid w:val="00BE4100"/>
    <w:rsid w:val="00C044F7"/>
    <w:rsid w:val="00C20A0F"/>
    <w:rsid w:val="00C46474"/>
    <w:rsid w:val="00C73B69"/>
    <w:rsid w:val="00C90E86"/>
    <w:rsid w:val="00C92607"/>
    <w:rsid w:val="00CD3D65"/>
    <w:rsid w:val="00D06F60"/>
    <w:rsid w:val="00D172C4"/>
    <w:rsid w:val="00D25F90"/>
    <w:rsid w:val="00D857C7"/>
    <w:rsid w:val="00D90819"/>
    <w:rsid w:val="00DA133E"/>
    <w:rsid w:val="00DC28E8"/>
    <w:rsid w:val="00DE3D67"/>
    <w:rsid w:val="00E12AD7"/>
    <w:rsid w:val="00E333CB"/>
    <w:rsid w:val="00E512BB"/>
    <w:rsid w:val="00E759C5"/>
    <w:rsid w:val="00F36D51"/>
    <w:rsid w:val="00F87C62"/>
    <w:rsid w:val="00FA690D"/>
    <w:rsid w:val="00FD3988"/>
    <w:rsid w:val="00FF077D"/>
    <w:rsid w:val="00F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D7FDB"/>
  <w15:chartTrackingRefBased/>
  <w15:docId w15:val="{60A678D8-142F-4D9F-9754-53C3D43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C62"/>
  </w:style>
  <w:style w:type="paragraph" w:styleId="Piedepgina">
    <w:name w:val="footer"/>
    <w:basedOn w:val="Normal"/>
    <w:link w:val="PiedepginaCar"/>
    <w:uiPriority w:val="99"/>
    <w:unhideWhenUsed/>
    <w:rsid w:val="00F8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C62"/>
  </w:style>
  <w:style w:type="paragraph" w:styleId="Prrafodelista">
    <w:name w:val="List Paragraph"/>
    <w:basedOn w:val="Normal"/>
    <w:uiPriority w:val="34"/>
    <w:qFormat/>
    <w:rsid w:val="00F87C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63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144CE9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144CE9"/>
  </w:style>
  <w:style w:type="character" w:styleId="Hipervnculo">
    <w:name w:val="Hyperlink"/>
    <w:uiPriority w:val="99"/>
    <w:rsid w:val="00144C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9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E1F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F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F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1F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1FA0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7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rupoiberos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4990</Characters>
  <Application>Microsoft Office Word</Application>
  <DocSecurity>4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Urio, Laura</dc:creator>
  <cp:keywords/>
  <dc:description/>
  <cp:lastModifiedBy>Cristina Román</cp:lastModifiedBy>
  <cp:revision>2</cp:revision>
  <dcterms:created xsi:type="dcterms:W3CDTF">2018-07-02T10:32:00Z</dcterms:created>
  <dcterms:modified xsi:type="dcterms:W3CDTF">2018-07-02T10:32:00Z</dcterms:modified>
</cp:coreProperties>
</file>