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06" w:rsidRPr="00E816F4" w:rsidRDefault="00695706" w:rsidP="00695706">
      <w:pPr>
        <w:rPr>
          <w:rFonts w:ascii="Verdana" w:hAnsi="Verdana" w:cs="Arial"/>
          <w:color w:val="1F497D"/>
          <w:sz w:val="18"/>
          <w:szCs w:val="18"/>
          <w:lang w:val="de-DE"/>
        </w:rPr>
      </w:pPr>
    </w:p>
    <w:p w:rsidR="00695706" w:rsidRPr="002D4455" w:rsidRDefault="00783D2C" w:rsidP="003A46FF">
      <w:pPr>
        <w:tabs>
          <w:tab w:val="left" w:pos="0"/>
        </w:tabs>
        <w:rPr>
          <w:rFonts w:ascii="Verdana" w:hAnsi="Verdana" w:cs="Arial"/>
          <w:color w:val="1F497D"/>
          <w:lang w:val="de-DE"/>
        </w:rPr>
      </w:pPr>
      <w:r w:rsidRPr="002D4455">
        <w:rPr>
          <w:rFonts w:ascii="Verdana" w:hAnsi="Verdana" w:cs="Arial"/>
          <w:color w:val="1F497D"/>
          <w:lang w:val="de-DE"/>
        </w:rPr>
        <w:t>PRESSEMITTEILUNG</w:t>
      </w:r>
    </w:p>
    <w:p w:rsidR="00695706" w:rsidRPr="00E816F4" w:rsidRDefault="00695706" w:rsidP="003A46FF">
      <w:pPr>
        <w:tabs>
          <w:tab w:val="left" w:pos="0"/>
        </w:tabs>
        <w:jc w:val="center"/>
        <w:rPr>
          <w:rFonts w:ascii="Verdana" w:hAnsi="Verdana"/>
          <w:b/>
          <w:bCs/>
          <w:color w:val="1F497D"/>
          <w:sz w:val="28"/>
          <w:szCs w:val="28"/>
          <w:lang w:val="de-DE"/>
        </w:rPr>
      </w:pPr>
    </w:p>
    <w:p w:rsidR="00847B02" w:rsidRPr="00701605" w:rsidRDefault="00AA1E7C" w:rsidP="00781E0F">
      <w:pPr>
        <w:tabs>
          <w:tab w:val="left" w:pos="0"/>
        </w:tabs>
        <w:jc w:val="center"/>
        <w:rPr>
          <w:rFonts w:ascii="Verdana" w:hAnsi="Verdana"/>
          <w:b/>
          <w:bCs/>
          <w:color w:val="1F497D"/>
          <w:sz w:val="32"/>
          <w:szCs w:val="32"/>
          <w:lang w:val="de-DE"/>
        </w:rPr>
      </w:pPr>
      <w:r w:rsidRPr="00701605">
        <w:rPr>
          <w:rFonts w:ascii="Verdana" w:hAnsi="Verdana"/>
          <w:b/>
          <w:bCs/>
          <w:color w:val="1F497D"/>
          <w:sz w:val="32"/>
          <w:szCs w:val="32"/>
          <w:lang w:val="de-DE"/>
        </w:rPr>
        <w:t xml:space="preserve">IBEROSTAR investiert </w:t>
      </w:r>
      <w:r w:rsidR="00582BB6" w:rsidRPr="00701605">
        <w:rPr>
          <w:rFonts w:ascii="Verdana" w:hAnsi="Verdana"/>
          <w:b/>
          <w:bCs/>
          <w:color w:val="1F497D"/>
          <w:sz w:val="32"/>
          <w:szCs w:val="32"/>
          <w:lang w:val="de-DE"/>
        </w:rPr>
        <w:t xml:space="preserve">mehr als </w:t>
      </w:r>
      <w:r w:rsidR="004F0C90">
        <w:rPr>
          <w:rFonts w:ascii="Verdana" w:hAnsi="Verdana"/>
          <w:b/>
          <w:bCs/>
          <w:color w:val="1F497D"/>
          <w:sz w:val="32"/>
          <w:szCs w:val="32"/>
          <w:lang w:val="de-DE"/>
        </w:rPr>
        <w:t>100</w:t>
      </w:r>
      <w:r w:rsidR="00F63CE2">
        <w:rPr>
          <w:rFonts w:ascii="Verdana" w:hAnsi="Verdana"/>
          <w:b/>
          <w:bCs/>
          <w:color w:val="1F497D"/>
          <w:sz w:val="32"/>
          <w:szCs w:val="32"/>
          <w:lang w:val="de-DE"/>
        </w:rPr>
        <w:t xml:space="preserve"> Millionen US Dollar für</w:t>
      </w:r>
      <w:r w:rsidR="00582BB6" w:rsidRPr="00701605">
        <w:rPr>
          <w:rFonts w:ascii="Verdana" w:hAnsi="Verdana"/>
          <w:b/>
          <w:bCs/>
          <w:color w:val="1F497D"/>
          <w:sz w:val="32"/>
          <w:szCs w:val="32"/>
          <w:lang w:val="de-DE"/>
        </w:rPr>
        <w:t xml:space="preserve"> neues Hotel in Cancún</w:t>
      </w:r>
    </w:p>
    <w:p w:rsidR="00FD6390" w:rsidRPr="00E816F4" w:rsidRDefault="00FD6390" w:rsidP="006974C4">
      <w:pPr>
        <w:tabs>
          <w:tab w:val="left" w:pos="0"/>
        </w:tabs>
        <w:rPr>
          <w:rFonts w:ascii="Verdana" w:hAnsi="Verdana"/>
          <w:b/>
          <w:bCs/>
          <w:color w:val="1F497D"/>
          <w:sz w:val="20"/>
          <w:szCs w:val="20"/>
          <w:lang w:val="de-DE"/>
        </w:rPr>
      </w:pPr>
    </w:p>
    <w:p w:rsidR="00FD6390" w:rsidRPr="00E816F4" w:rsidRDefault="00FD6390" w:rsidP="003A46FF">
      <w:pPr>
        <w:tabs>
          <w:tab w:val="left" w:pos="0"/>
        </w:tabs>
        <w:jc w:val="both"/>
        <w:rPr>
          <w:rFonts w:ascii="Verdana" w:hAnsi="Verdana"/>
          <w:b/>
          <w:bCs/>
          <w:color w:val="1F497D"/>
          <w:sz w:val="20"/>
          <w:szCs w:val="20"/>
          <w:lang w:val="de-DE"/>
        </w:rPr>
      </w:pPr>
    </w:p>
    <w:p w:rsidR="003B20DC" w:rsidRPr="005B63E7" w:rsidRDefault="00FD6390" w:rsidP="00BD2935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  <w:r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Madrid</w:t>
      </w:r>
      <w:r w:rsidR="00411562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/Frankfurt am Main</w:t>
      </w:r>
      <w:r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, </w:t>
      </w:r>
      <w:r w:rsidR="008B3473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10</w:t>
      </w:r>
      <w:r w:rsidR="00E91319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.06.2011</w:t>
      </w:r>
      <w:r w:rsidR="00C656B8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.</w:t>
      </w:r>
      <w:r w:rsidR="00083422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</w:t>
      </w:r>
      <w:r w:rsidR="00BD2935" w:rsidRPr="00BD2935">
        <w:rPr>
          <w:rFonts w:ascii="Verdana" w:hAnsi="Verdana"/>
          <w:b/>
          <w:color w:val="1F497D"/>
          <w:sz w:val="22"/>
          <w:szCs w:val="22"/>
          <w:lang w:val="de-DE"/>
        </w:rPr>
        <w:t xml:space="preserve">IBEROSTAR Hotels &amp; Resorts </w:t>
      </w:r>
      <w:r w:rsidR="001D1E64">
        <w:rPr>
          <w:rFonts w:ascii="Verdana" w:hAnsi="Verdana"/>
          <w:color w:val="1F497D"/>
          <w:sz w:val="22"/>
          <w:szCs w:val="22"/>
          <w:lang w:val="de-DE"/>
        </w:rPr>
        <w:t xml:space="preserve">hat </w:t>
      </w:r>
      <w:r w:rsidR="007B10BF">
        <w:rPr>
          <w:rFonts w:ascii="Verdana" w:hAnsi="Verdana"/>
          <w:color w:val="1F497D"/>
          <w:sz w:val="22"/>
          <w:szCs w:val="22"/>
          <w:lang w:val="de-DE"/>
        </w:rPr>
        <w:t xml:space="preserve">jetzt </w:t>
      </w:r>
      <w:r w:rsidR="001D1E64">
        <w:rPr>
          <w:rFonts w:ascii="Verdana" w:hAnsi="Verdana"/>
          <w:color w:val="1F497D"/>
          <w:sz w:val="22"/>
          <w:szCs w:val="22"/>
          <w:lang w:val="de-DE"/>
        </w:rPr>
        <w:t>das Hilton Cancún</w:t>
      </w:r>
      <w:r w:rsidR="006E0A6A">
        <w:rPr>
          <w:rFonts w:ascii="Verdana" w:hAnsi="Verdana"/>
          <w:color w:val="1F497D"/>
          <w:sz w:val="22"/>
          <w:szCs w:val="22"/>
          <w:lang w:val="de-DE"/>
        </w:rPr>
        <w:t xml:space="preserve"> erworben und </w:t>
      </w:r>
      <w:r w:rsidR="0023610E">
        <w:rPr>
          <w:rFonts w:ascii="Verdana" w:hAnsi="Verdana"/>
          <w:color w:val="1F497D"/>
          <w:sz w:val="22"/>
          <w:szCs w:val="22"/>
          <w:lang w:val="de-DE"/>
        </w:rPr>
        <w:t>setzt damit seine internationale Wachstumsstrategie konsequent fort.</w:t>
      </w:r>
      <w:r w:rsidR="000B3B95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="00497982">
        <w:rPr>
          <w:rFonts w:ascii="Verdana" w:hAnsi="Verdana"/>
          <w:color w:val="1F497D"/>
          <w:sz w:val="22"/>
          <w:szCs w:val="22"/>
          <w:lang w:val="de-DE"/>
        </w:rPr>
        <w:t>Der</w:t>
      </w:r>
      <w:r w:rsidR="000213D3">
        <w:rPr>
          <w:rFonts w:ascii="Verdana" w:hAnsi="Verdana"/>
          <w:color w:val="1F497D"/>
          <w:sz w:val="22"/>
          <w:szCs w:val="22"/>
          <w:lang w:val="de-DE"/>
        </w:rPr>
        <w:t xml:space="preserve"> Fünf-Sterne Komplex</w:t>
      </w:r>
      <w:r w:rsidR="00EA1BF5" w:rsidRPr="00EA1BF5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="004D0DDA">
        <w:rPr>
          <w:rFonts w:ascii="Verdana" w:hAnsi="Verdana"/>
          <w:color w:val="1F497D"/>
          <w:sz w:val="22"/>
          <w:szCs w:val="22"/>
          <w:lang w:val="de-DE"/>
        </w:rPr>
        <w:t xml:space="preserve">an der Riviera Maya </w:t>
      </w:r>
      <w:r w:rsidR="00EA1BF5">
        <w:rPr>
          <w:rFonts w:ascii="Verdana" w:hAnsi="Verdana"/>
          <w:color w:val="1F497D"/>
          <w:sz w:val="22"/>
          <w:szCs w:val="22"/>
          <w:lang w:val="de-DE"/>
        </w:rPr>
        <w:t>ist das neunte H</w:t>
      </w:r>
      <w:r w:rsidR="00DA57E1">
        <w:rPr>
          <w:rFonts w:ascii="Verdana" w:hAnsi="Verdana"/>
          <w:color w:val="1F497D"/>
          <w:sz w:val="22"/>
          <w:szCs w:val="22"/>
          <w:lang w:val="de-DE"/>
        </w:rPr>
        <w:t>otel der Kette in Mexiko. Nach umfassenden Umbauarbeiten</w:t>
      </w:r>
      <w:r w:rsidR="00136ADD">
        <w:rPr>
          <w:rFonts w:ascii="Verdana" w:hAnsi="Verdana"/>
          <w:color w:val="1F497D"/>
          <w:sz w:val="22"/>
          <w:szCs w:val="22"/>
          <w:lang w:val="de-DE"/>
        </w:rPr>
        <w:t xml:space="preserve"> wird </w:t>
      </w:r>
      <w:r w:rsidR="00DA57E1">
        <w:rPr>
          <w:rFonts w:ascii="Verdana" w:hAnsi="Verdana"/>
          <w:color w:val="1F497D"/>
          <w:sz w:val="22"/>
          <w:szCs w:val="22"/>
          <w:lang w:val="de-DE"/>
        </w:rPr>
        <w:t xml:space="preserve">das Hotel </w:t>
      </w:r>
      <w:r w:rsidR="00136ADD">
        <w:rPr>
          <w:rFonts w:ascii="Verdana" w:hAnsi="Verdana"/>
          <w:color w:val="1F497D"/>
          <w:sz w:val="22"/>
          <w:szCs w:val="22"/>
          <w:lang w:val="de-DE"/>
        </w:rPr>
        <w:t xml:space="preserve">am </w:t>
      </w:r>
      <w:r w:rsidR="00F44ED5">
        <w:rPr>
          <w:rFonts w:ascii="Verdana" w:hAnsi="Verdana"/>
          <w:color w:val="1F497D"/>
          <w:sz w:val="22"/>
          <w:szCs w:val="22"/>
          <w:lang w:val="de-DE"/>
        </w:rPr>
        <w:t xml:space="preserve">1. Dezember 2011 </w:t>
      </w:r>
      <w:r w:rsidR="00EF1605">
        <w:rPr>
          <w:rFonts w:ascii="Verdana" w:hAnsi="Verdana"/>
          <w:color w:val="1F497D"/>
          <w:sz w:val="22"/>
          <w:szCs w:val="22"/>
          <w:lang w:val="de-DE"/>
        </w:rPr>
        <w:t xml:space="preserve">als </w:t>
      </w:r>
      <w:r w:rsidR="00F44ED5" w:rsidRPr="00B41ACA">
        <w:rPr>
          <w:rFonts w:ascii="Verdana" w:hAnsi="Verdana"/>
          <w:b/>
          <w:color w:val="1F497D"/>
          <w:sz w:val="22"/>
          <w:szCs w:val="22"/>
          <w:lang w:val="de-DE"/>
        </w:rPr>
        <w:t>IBEROSTAR Cancún</w:t>
      </w:r>
      <w:r w:rsidR="00E20832">
        <w:rPr>
          <w:rFonts w:ascii="Verdana" w:hAnsi="Verdana"/>
          <w:color w:val="1F497D"/>
          <w:sz w:val="22"/>
          <w:szCs w:val="22"/>
          <w:lang w:val="de-DE"/>
        </w:rPr>
        <w:t xml:space="preserve"> wiedereröffnet. Insgesamt investiert </w:t>
      </w:r>
      <w:r w:rsidR="00E20832" w:rsidRPr="00C301FA">
        <w:rPr>
          <w:rFonts w:ascii="Verdana" w:hAnsi="Verdana"/>
          <w:b/>
          <w:color w:val="1F497D"/>
          <w:sz w:val="22"/>
          <w:szCs w:val="22"/>
          <w:lang w:val="de-DE"/>
        </w:rPr>
        <w:t>IBEROSTAR Hotels &amp; Resorts</w:t>
      </w:r>
      <w:r w:rsidR="00E20832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="00E20832">
        <w:rPr>
          <w:rFonts w:ascii="Verdana" w:hAnsi="Verdana"/>
          <w:bCs/>
          <w:color w:val="1F497D"/>
          <w:sz w:val="22"/>
          <w:szCs w:val="22"/>
          <w:lang w:val="de-DE"/>
        </w:rPr>
        <w:t>mehr als</w:t>
      </w:r>
      <w:r w:rsidR="00E20832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E20832">
        <w:rPr>
          <w:rFonts w:ascii="Verdana" w:hAnsi="Verdana"/>
          <w:b/>
          <w:bCs/>
          <w:color w:val="1F497D"/>
          <w:sz w:val="22"/>
          <w:szCs w:val="22"/>
          <w:lang w:val="de-DE"/>
        </w:rPr>
        <w:t>100 Millionen US</w:t>
      </w:r>
      <w:r w:rsidR="00E20832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Dollar</w:t>
      </w:r>
      <w:r w:rsidR="005B63E7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</w:t>
      </w:r>
      <w:r w:rsidR="00D7566D">
        <w:rPr>
          <w:rFonts w:ascii="Verdana" w:hAnsi="Verdana"/>
          <w:bCs/>
          <w:color w:val="1F497D"/>
          <w:sz w:val="22"/>
          <w:szCs w:val="22"/>
          <w:lang w:val="de-DE"/>
        </w:rPr>
        <w:t xml:space="preserve">in </w:t>
      </w:r>
      <w:r w:rsidR="00BD3432">
        <w:rPr>
          <w:rFonts w:ascii="Verdana" w:hAnsi="Verdana"/>
          <w:bCs/>
          <w:color w:val="1F497D"/>
          <w:sz w:val="22"/>
          <w:szCs w:val="22"/>
          <w:lang w:val="de-DE"/>
        </w:rPr>
        <w:t xml:space="preserve">die Anlage </w:t>
      </w:r>
      <w:r w:rsidR="00531A40">
        <w:rPr>
          <w:rFonts w:ascii="Verdana" w:hAnsi="Verdana"/>
          <w:bCs/>
          <w:color w:val="1F497D"/>
          <w:sz w:val="22"/>
          <w:szCs w:val="22"/>
          <w:lang w:val="de-DE"/>
        </w:rPr>
        <w:t>an einer der beliebt</w:t>
      </w:r>
      <w:r w:rsidR="005030A5">
        <w:rPr>
          <w:rFonts w:ascii="Verdana" w:hAnsi="Verdana"/>
          <w:bCs/>
          <w:color w:val="1F497D"/>
          <w:sz w:val="22"/>
          <w:szCs w:val="22"/>
          <w:lang w:val="de-DE"/>
        </w:rPr>
        <w:t>esten Destinatio</w:t>
      </w:r>
      <w:r w:rsidR="00247023">
        <w:rPr>
          <w:rFonts w:ascii="Verdana" w:hAnsi="Verdana"/>
          <w:bCs/>
          <w:color w:val="1F497D"/>
          <w:sz w:val="22"/>
          <w:szCs w:val="22"/>
          <w:lang w:val="de-DE"/>
        </w:rPr>
        <w:t xml:space="preserve">nen der Karibik sowohl bei </w:t>
      </w:r>
      <w:r w:rsidR="00806A95">
        <w:rPr>
          <w:rFonts w:ascii="Verdana" w:hAnsi="Verdana"/>
          <w:bCs/>
          <w:color w:val="1F497D"/>
          <w:sz w:val="22"/>
          <w:szCs w:val="22"/>
          <w:lang w:val="de-DE"/>
        </w:rPr>
        <w:t xml:space="preserve">Urlaubern </w:t>
      </w:r>
      <w:r w:rsidR="00247023">
        <w:rPr>
          <w:rFonts w:ascii="Verdana" w:hAnsi="Verdana"/>
          <w:bCs/>
          <w:color w:val="1F497D"/>
          <w:sz w:val="22"/>
          <w:szCs w:val="22"/>
          <w:lang w:val="de-DE"/>
        </w:rPr>
        <w:t>als auch Geschäftsreisenden</w:t>
      </w:r>
      <w:r w:rsidR="00806A95">
        <w:rPr>
          <w:rFonts w:ascii="Verdana" w:hAnsi="Verdana"/>
          <w:bCs/>
          <w:color w:val="1F497D"/>
          <w:sz w:val="22"/>
          <w:szCs w:val="22"/>
          <w:lang w:val="de-DE"/>
        </w:rPr>
        <w:t>.</w:t>
      </w:r>
    </w:p>
    <w:p w:rsidR="003B20DC" w:rsidRDefault="003B20DC" w:rsidP="00BD2935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</w:p>
    <w:p w:rsidR="00BD2935" w:rsidRPr="000D2603" w:rsidRDefault="00805AD1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>
        <w:rPr>
          <w:rFonts w:ascii="Verdana" w:hAnsi="Verdana"/>
          <w:bCs/>
          <w:noProof/>
          <w:color w:val="1F497D"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78105</wp:posOffset>
            </wp:positionV>
            <wp:extent cx="2735580" cy="1800225"/>
            <wp:effectExtent l="19050" t="0" r="7620" b="0"/>
            <wp:wrapSquare wrapText="bothSides"/>
            <wp:docPr id="3" name="Picture 1" descr="Diu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urn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Das </w:t>
      </w:r>
      <w:r w:rsidR="00BD2935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IBEROSTAR Cancún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 liegt in der ersten Strandreihe</w:t>
      </w:r>
      <w:r w:rsidR="00DB7EE5">
        <w:rPr>
          <w:rFonts w:ascii="Verdana" w:hAnsi="Verdana"/>
          <w:bCs/>
          <w:color w:val="1F497D"/>
          <w:sz w:val="22"/>
          <w:szCs w:val="22"/>
          <w:lang w:val="de-DE"/>
        </w:rPr>
        <w:t xml:space="preserve"> und </w:t>
      </w:r>
      <w:r w:rsidR="008D3DBE">
        <w:rPr>
          <w:rFonts w:ascii="Verdana" w:hAnsi="Verdana"/>
          <w:bCs/>
          <w:color w:val="1F497D"/>
          <w:sz w:val="22"/>
          <w:szCs w:val="22"/>
          <w:lang w:val="de-DE"/>
        </w:rPr>
        <w:t xml:space="preserve">rund </w:t>
      </w:r>
      <w:r w:rsidR="00DB7EE5">
        <w:rPr>
          <w:rFonts w:ascii="Verdana" w:hAnsi="Verdana"/>
          <w:bCs/>
          <w:color w:val="1F497D"/>
          <w:sz w:val="22"/>
          <w:szCs w:val="22"/>
          <w:lang w:val="de-DE"/>
        </w:rPr>
        <w:t>15 Autominuten vom Flughafen entfernt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. Es verfügt </w:t>
      </w:r>
      <w:r w:rsidR="00173B19">
        <w:rPr>
          <w:rFonts w:ascii="Verdana" w:hAnsi="Verdana"/>
          <w:bCs/>
          <w:color w:val="1F497D"/>
          <w:sz w:val="22"/>
          <w:szCs w:val="22"/>
          <w:lang w:val="de-DE"/>
        </w:rPr>
        <w:t xml:space="preserve">über </w:t>
      </w:r>
      <w:r w:rsidR="00BD2935" w:rsidRPr="00BD2935">
        <w:rPr>
          <w:rFonts w:ascii="Verdana" w:hAnsi="Verdana"/>
          <w:b/>
          <w:color w:val="1F497D"/>
          <w:sz w:val="22"/>
          <w:szCs w:val="22"/>
          <w:lang w:val="de-DE"/>
        </w:rPr>
        <w:t>426 umfassend</w:t>
      </w:r>
      <w:r w:rsidR="008E5878">
        <w:rPr>
          <w:rFonts w:ascii="Verdana" w:hAnsi="Verdana"/>
          <w:b/>
          <w:color w:val="1F497D"/>
          <w:sz w:val="22"/>
          <w:szCs w:val="22"/>
          <w:lang w:val="de-DE"/>
        </w:rPr>
        <w:t xml:space="preserve"> </w:t>
      </w:r>
      <w:r w:rsidR="001A5692">
        <w:rPr>
          <w:rFonts w:ascii="Verdana" w:hAnsi="Verdana"/>
          <w:b/>
          <w:color w:val="1F497D"/>
          <w:sz w:val="22"/>
          <w:szCs w:val="22"/>
          <w:lang w:val="de-DE"/>
        </w:rPr>
        <w:t>ausgestattete Zimmer und Villen einschließlich</w:t>
      </w:r>
      <w:r w:rsidR="00EC6A40">
        <w:rPr>
          <w:rFonts w:ascii="Verdana" w:hAnsi="Verdana"/>
          <w:b/>
          <w:color w:val="1F497D"/>
          <w:sz w:val="22"/>
          <w:szCs w:val="22"/>
          <w:lang w:val="de-DE"/>
        </w:rPr>
        <w:t xml:space="preserve"> </w:t>
      </w:r>
      <w:r w:rsidR="00BD2935" w:rsidRPr="00BD2935">
        <w:rPr>
          <w:rFonts w:ascii="Verdana" w:hAnsi="Verdana"/>
          <w:b/>
          <w:color w:val="1F497D"/>
          <w:sz w:val="22"/>
          <w:szCs w:val="22"/>
          <w:lang w:val="de-DE"/>
        </w:rPr>
        <w:t>16 Juniorsuiten, vier Mastersuiten, eine</w:t>
      </w:r>
      <w:r w:rsidR="001A5692">
        <w:rPr>
          <w:rFonts w:ascii="Verdana" w:hAnsi="Verdana"/>
          <w:b/>
          <w:color w:val="1F497D"/>
          <w:sz w:val="22"/>
          <w:szCs w:val="22"/>
          <w:lang w:val="de-DE"/>
        </w:rPr>
        <w:t>r</w:t>
      </w:r>
      <w:r w:rsidR="00BD2935" w:rsidRPr="00BD2935">
        <w:rPr>
          <w:rFonts w:ascii="Verdana" w:hAnsi="Verdana"/>
          <w:b/>
          <w:color w:val="1F497D"/>
          <w:sz w:val="22"/>
          <w:szCs w:val="22"/>
          <w:lang w:val="de-DE"/>
        </w:rPr>
        <w:t xml:space="preserve"> Präsidentensuite und zwei Beach Suite Villen</w:t>
      </w:r>
      <w:r w:rsidR="00BD2935" w:rsidRPr="00BD2935">
        <w:rPr>
          <w:rFonts w:ascii="Verdana" w:hAnsi="Verdana"/>
          <w:color w:val="1F497D"/>
          <w:sz w:val="22"/>
          <w:szCs w:val="22"/>
          <w:lang w:val="de-DE"/>
        </w:rPr>
        <w:t>.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EF39D4">
        <w:rPr>
          <w:rFonts w:ascii="Verdana" w:hAnsi="Verdana"/>
          <w:bCs/>
          <w:color w:val="1F497D"/>
          <w:sz w:val="22"/>
          <w:szCs w:val="22"/>
          <w:lang w:val="de-DE"/>
        </w:rPr>
        <w:t xml:space="preserve">Gäste können in einem der </w:t>
      </w:r>
      <w:r w:rsidR="00EF39D4">
        <w:rPr>
          <w:rFonts w:ascii="Verdana" w:hAnsi="Verdana"/>
          <w:b/>
          <w:bCs/>
          <w:color w:val="1F497D"/>
          <w:sz w:val="22"/>
          <w:szCs w:val="22"/>
          <w:lang w:val="de-DE"/>
        </w:rPr>
        <w:t>s</w:t>
      </w:r>
      <w:r w:rsidR="00BD2935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ieben Infinity-Pools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>, die perfekt i</w:t>
      </w:r>
      <w:r w:rsidR="00E044D7">
        <w:rPr>
          <w:rFonts w:ascii="Verdana" w:hAnsi="Verdana"/>
          <w:bCs/>
          <w:color w:val="1F497D"/>
          <w:sz w:val="22"/>
          <w:szCs w:val="22"/>
          <w:lang w:val="de-DE"/>
        </w:rPr>
        <w:t>n den Garten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 i</w:t>
      </w:r>
      <w:r w:rsidR="00FF1629">
        <w:rPr>
          <w:rFonts w:ascii="Verdana" w:hAnsi="Verdana"/>
          <w:bCs/>
          <w:color w:val="1F497D"/>
          <w:sz w:val="22"/>
          <w:szCs w:val="22"/>
          <w:lang w:val="de-DE"/>
        </w:rPr>
        <w:t xml:space="preserve">ntegriert sind, </w:t>
      </w:r>
      <w:r w:rsidR="00EF39D4">
        <w:rPr>
          <w:rFonts w:ascii="Verdana" w:hAnsi="Verdana"/>
          <w:bCs/>
          <w:color w:val="1F497D"/>
          <w:sz w:val="22"/>
          <w:szCs w:val="22"/>
          <w:lang w:val="de-DE"/>
        </w:rPr>
        <w:t>im luxuriösen Wellnessbereich</w:t>
      </w:r>
      <w:r w:rsidR="002B6AFB">
        <w:rPr>
          <w:rFonts w:ascii="Verdana" w:hAnsi="Verdana"/>
          <w:bCs/>
          <w:color w:val="1F497D"/>
          <w:sz w:val="22"/>
          <w:szCs w:val="22"/>
          <w:lang w:val="de-DE"/>
        </w:rPr>
        <w:t xml:space="preserve"> mit</w:t>
      </w:r>
      <w:r w:rsidR="00FF1629">
        <w:rPr>
          <w:rFonts w:ascii="Verdana" w:hAnsi="Verdana"/>
          <w:bCs/>
          <w:color w:val="1F497D"/>
          <w:sz w:val="22"/>
          <w:szCs w:val="22"/>
          <w:lang w:val="de-DE"/>
        </w:rPr>
        <w:t xml:space="preserve"> Fitnessraum oder</w:t>
      </w:r>
      <w:r w:rsidR="002B6AFB">
        <w:rPr>
          <w:rFonts w:ascii="Verdana" w:hAnsi="Verdana"/>
          <w:bCs/>
          <w:color w:val="1F497D"/>
          <w:sz w:val="22"/>
          <w:szCs w:val="22"/>
          <w:lang w:val="de-DE"/>
        </w:rPr>
        <w:t xml:space="preserve"> im Beautysalon </w:t>
      </w:r>
      <w:r w:rsidR="000715CE">
        <w:rPr>
          <w:rFonts w:ascii="Verdana" w:hAnsi="Verdana"/>
          <w:bCs/>
          <w:color w:val="1F497D"/>
          <w:sz w:val="22"/>
          <w:szCs w:val="22"/>
          <w:lang w:val="de-DE"/>
        </w:rPr>
        <w:t xml:space="preserve">den Alltag hinter sich lassen. </w:t>
      </w:r>
      <w:r w:rsidR="007426CB">
        <w:rPr>
          <w:rFonts w:ascii="Verdana" w:hAnsi="Verdana"/>
          <w:bCs/>
          <w:color w:val="1F497D"/>
          <w:sz w:val="22"/>
          <w:szCs w:val="22"/>
          <w:lang w:val="de-DE"/>
        </w:rPr>
        <w:t>Gol</w:t>
      </w:r>
      <w:r w:rsidR="00810AA0">
        <w:rPr>
          <w:rFonts w:ascii="Verdana" w:hAnsi="Verdana"/>
          <w:bCs/>
          <w:color w:val="1F497D"/>
          <w:sz w:val="22"/>
          <w:szCs w:val="22"/>
          <w:lang w:val="de-DE"/>
        </w:rPr>
        <w:t>fer</w:t>
      </w:r>
      <w:r w:rsidR="007426CB">
        <w:rPr>
          <w:rFonts w:ascii="Verdana" w:hAnsi="Verdana"/>
          <w:bCs/>
          <w:color w:val="1F497D"/>
          <w:sz w:val="22"/>
          <w:szCs w:val="22"/>
          <w:lang w:val="de-DE"/>
        </w:rPr>
        <w:t xml:space="preserve"> kommen besonders auf ihre Kosten, denn der Komplex ist das </w:t>
      </w:r>
      <w:r w:rsidR="007426CB">
        <w:rPr>
          <w:rFonts w:ascii="Verdana" w:hAnsi="Verdana"/>
          <w:b/>
          <w:bCs/>
          <w:color w:val="1F497D"/>
          <w:sz w:val="22"/>
          <w:szCs w:val="22"/>
          <w:lang w:val="de-DE"/>
        </w:rPr>
        <w:t>einzige</w:t>
      </w:r>
      <w:r w:rsidR="007426CB" w:rsidRPr="00A9629B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Hotel in Cancún</w:t>
      </w:r>
      <w:r w:rsidR="007426CB">
        <w:rPr>
          <w:rFonts w:ascii="Verdana" w:hAnsi="Verdana"/>
          <w:bCs/>
          <w:color w:val="1F497D"/>
          <w:sz w:val="22"/>
          <w:szCs w:val="22"/>
          <w:lang w:val="de-DE"/>
        </w:rPr>
        <w:t xml:space="preserve"> mit einem 18-Loch</w:t>
      </w:r>
      <w:r w:rsidR="00810AA0">
        <w:rPr>
          <w:rFonts w:ascii="Verdana" w:hAnsi="Verdana"/>
          <w:bCs/>
          <w:color w:val="1F497D"/>
          <w:sz w:val="22"/>
          <w:szCs w:val="22"/>
          <w:lang w:val="de-DE"/>
        </w:rPr>
        <w:t>-Golfplatz.</w:t>
      </w:r>
      <w:r w:rsidR="006C11F2">
        <w:rPr>
          <w:rFonts w:ascii="Verdana" w:hAnsi="Verdana"/>
          <w:bCs/>
          <w:color w:val="1F497D"/>
          <w:sz w:val="22"/>
          <w:szCs w:val="22"/>
          <w:lang w:val="de-DE"/>
        </w:rPr>
        <w:t xml:space="preserve"> Sich auch im Urlaub fit zu halten und Spaß zu haben ist auch</w:t>
      </w:r>
      <w:r w:rsidR="00F22555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6C11F2">
        <w:rPr>
          <w:rFonts w:ascii="Verdana" w:hAnsi="Verdana"/>
          <w:bCs/>
          <w:color w:val="1F497D"/>
          <w:sz w:val="22"/>
          <w:szCs w:val="22"/>
          <w:lang w:val="de-DE"/>
        </w:rPr>
        <w:t xml:space="preserve">auf </w:t>
      </w:r>
      <w:r w:rsidR="00F22555">
        <w:rPr>
          <w:rFonts w:ascii="Verdana" w:hAnsi="Verdana"/>
          <w:bCs/>
          <w:color w:val="1F497D"/>
          <w:sz w:val="22"/>
          <w:szCs w:val="22"/>
          <w:lang w:val="de-DE"/>
        </w:rPr>
        <w:t xml:space="preserve">einem </w:t>
      </w:r>
      <w:r w:rsidR="00BD2935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Profi-Fußballplatz</w:t>
      </w:r>
      <w:r w:rsidR="00F22555">
        <w:rPr>
          <w:rFonts w:ascii="Verdana" w:hAnsi="Verdana"/>
          <w:bCs/>
          <w:color w:val="1F497D"/>
          <w:sz w:val="22"/>
          <w:szCs w:val="22"/>
          <w:lang w:val="de-DE"/>
        </w:rPr>
        <w:t xml:space="preserve"> und 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zwei </w:t>
      </w:r>
      <w:r w:rsidR="00BD2935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Tennisplätz</w:t>
      </w:r>
      <w:r w:rsidR="001F50D6">
        <w:rPr>
          <w:rFonts w:ascii="Verdana" w:hAnsi="Verdana"/>
          <w:b/>
          <w:bCs/>
          <w:color w:val="1F497D"/>
          <w:sz w:val="22"/>
          <w:szCs w:val="22"/>
          <w:lang w:val="de-DE"/>
        </w:rPr>
        <w:t>e</w:t>
      </w:r>
      <w:r w:rsidR="00F22555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n </w:t>
      </w:r>
      <w:r w:rsidR="006C11F2">
        <w:rPr>
          <w:rFonts w:ascii="Verdana" w:hAnsi="Verdana"/>
          <w:bCs/>
          <w:color w:val="1F497D"/>
          <w:sz w:val="22"/>
          <w:szCs w:val="22"/>
          <w:lang w:val="de-DE"/>
        </w:rPr>
        <w:t>des Hotels möglich</w:t>
      </w:r>
      <w:r w:rsidR="002A2B09">
        <w:rPr>
          <w:rFonts w:ascii="Verdana" w:hAnsi="Verdana"/>
          <w:bCs/>
          <w:color w:val="1F497D"/>
          <w:sz w:val="22"/>
          <w:szCs w:val="22"/>
          <w:lang w:val="de-DE"/>
        </w:rPr>
        <w:t>.</w:t>
      </w:r>
    </w:p>
    <w:p w:rsidR="00BD2935" w:rsidRPr="00BD2935" w:rsidRDefault="00BD2935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BD2935" w:rsidRDefault="00BE4B77" w:rsidP="00BD2935">
      <w:pPr>
        <w:jc w:val="both"/>
        <w:rPr>
          <w:rFonts w:ascii="Verdana" w:hAnsi="Verdana"/>
          <w:b/>
          <w:bCs/>
          <w:color w:val="1F497D"/>
          <w:sz w:val="22"/>
          <w:szCs w:val="22"/>
          <w:lang w:val="de-DE"/>
        </w:rPr>
      </w:pPr>
      <w:r>
        <w:rPr>
          <w:rFonts w:ascii="Verdana" w:hAnsi="Verdana"/>
          <w:bCs/>
          <w:color w:val="1F497D"/>
          <w:sz w:val="22"/>
          <w:szCs w:val="22"/>
          <w:lang w:val="de-DE"/>
        </w:rPr>
        <w:t>Überdi</w:t>
      </w:r>
      <w:r w:rsidR="00ED05FA">
        <w:rPr>
          <w:rFonts w:ascii="Verdana" w:hAnsi="Verdana"/>
          <w:bCs/>
          <w:color w:val="1F497D"/>
          <w:sz w:val="22"/>
          <w:szCs w:val="22"/>
          <w:lang w:val="de-DE"/>
        </w:rPr>
        <w:t xml:space="preserve">es gehört ein </w:t>
      </w:r>
      <w:r w:rsidR="00BD2935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4</w:t>
      </w:r>
      <w:r w:rsidR="007D4B59">
        <w:rPr>
          <w:rFonts w:ascii="Verdana" w:hAnsi="Verdana"/>
          <w:b/>
          <w:bCs/>
          <w:color w:val="1F497D"/>
          <w:sz w:val="22"/>
          <w:szCs w:val="22"/>
          <w:lang w:val="de-DE"/>
        </w:rPr>
        <w:t>.</w:t>
      </w:r>
      <w:r w:rsidR="00BD2935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550 </w:t>
      </w:r>
      <w:r w:rsidR="007D4B59">
        <w:rPr>
          <w:rFonts w:ascii="Verdana" w:hAnsi="Verdana"/>
          <w:b/>
          <w:bCs/>
          <w:color w:val="1F497D"/>
          <w:sz w:val="22"/>
          <w:szCs w:val="22"/>
          <w:lang w:val="de-DE"/>
        </w:rPr>
        <w:t>Quadratmeter</w:t>
      </w:r>
      <w:r w:rsidR="00751663">
        <w:rPr>
          <w:rFonts w:ascii="Verdana" w:hAnsi="Verdana"/>
          <w:bCs/>
          <w:color w:val="1F497D"/>
          <w:sz w:val="22"/>
          <w:szCs w:val="22"/>
          <w:lang w:val="de-DE"/>
        </w:rPr>
        <w:t xml:space="preserve"> großes</w:t>
      </w:r>
      <w:r w:rsidR="00851856">
        <w:rPr>
          <w:rFonts w:ascii="Verdana" w:hAnsi="Verdana"/>
          <w:bCs/>
          <w:color w:val="1F497D"/>
          <w:sz w:val="22"/>
          <w:szCs w:val="22"/>
          <w:lang w:val="de-DE"/>
        </w:rPr>
        <w:t xml:space="preserve"> Convention</w:t>
      </w:r>
      <w:r w:rsidR="00751663">
        <w:rPr>
          <w:rFonts w:ascii="Verdana" w:hAnsi="Verdana"/>
          <w:bCs/>
          <w:color w:val="1F497D"/>
          <w:sz w:val="22"/>
          <w:szCs w:val="22"/>
          <w:lang w:val="de-DE"/>
        </w:rPr>
        <w:t xml:space="preserve"> Center</w:t>
      </w:r>
      <w:r w:rsidR="00705E60">
        <w:rPr>
          <w:rFonts w:ascii="Verdana" w:hAnsi="Verdana"/>
          <w:bCs/>
          <w:color w:val="1F497D"/>
          <w:sz w:val="22"/>
          <w:szCs w:val="22"/>
          <w:lang w:val="de-DE"/>
        </w:rPr>
        <w:t xml:space="preserve"> zu der Anlage </w:t>
      </w:r>
      <w:r w:rsidR="009A6EAD">
        <w:rPr>
          <w:rFonts w:ascii="Verdana" w:hAnsi="Verdana"/>
          <w:bCs/>
          <w:color w:val="1F497D"/>
          <w:sz w:val="22"/>
          <w:szCs w:val="22"/>
          <w:lang w:val="de-DE"/>
        </w:rPr>
        <w:t xml:space="preserve">mit </w:t>
      </w:r>
      <w:r w:rsidR="00572604">
        <w:rPr>
          <w:rFonts w:ascii="Verdana" w:hAnsi="Verdana"/>
          <w:bCs/>
          <w:color w:val="1F497D"/>
          <w:sz w:val="22"/>
          <w:szCs w:val="22"/>
          <w:lang w:val="de-DE"/>
        </w:rPr>
        <w:t xml:space="preserve">einer flexiblen Unterteilung auf </w:t>
      </w:r>
      <w:r w:rsidR="00A935C1">
        <w:rPr>
          <w:rFonts w:ascii="Verdana" w:hAnsi="Verdana"/>
          <w:b/>
          <w:bCs/>
          <w:color w:val="1F497D"/>
          <w:sz w:val="22"/>
          <w:szCs w:val="22"/>
          <w:lang w:val="de-DE"/>
        </w:rPr>
        <w:t>22 Tagungsräume</w:t>
      </w:r>
      <w:r w:rsidR="009A6EAD">
        <w:rPr>
          <w:rFonts w:ascii="Verdana" w:hAnsi="Verdana"/>
          <w:b/>
          <w:bCs/>
          <w:color w:val="1F497D"/>
          <w:sz w:val="22"/>
          <w:szCs w:val="22"/>
          <w:lang w:val="de-DE"/>
        </w:rPr>
        <w:t>.</w:t>
      </w:r>
      <w:r w:rsidR="004954D9">
        <w:rPr>
          <w:rFonts w:ascii="Verdana" w:hAnsi="Verdana"/>
          <w:bCs/>
          <w:color w:val="1F497D"/>
          <w:sz w:val="22"/>
          <w:szCs w:val="22"/>
          <w:lang w:val="de-DE"/>
        </w:rPr>
        <w:t xml:space="preserve"> Für Events und </w:t>
      </w:r>
      <w:r w:rsidR="008207E1">
        <w:rPr>
          <w:rFonts w:ascii="Verdana" w:hAnsi="Verdana"/>
          <w:bCs/>
          <w:color w:val="1F497D"/>
          <w:sz w:val="22"/>
          <w:szCs w:val="22"/>
          <w:lang w:val="de-DE"/>
        </w:rPr>
        <w:t xml:space="preserve">verschiedene Anlässe können zudem </w:t>
      </w:r>
      <w:r w:rsidR="00A935C1">
        <w:rPr>
          <w:rFonts w:ascii="Verdana" w:hAnsi="Verdana"/>
          <w:b/>
          <w:bCs/>
          <w:color w:val="1F497D"/>
          <w:sz w:val="22"/>
          <w:szCs w:val="22"/>
          <w:lang w:val="de-DE"/>
        </w:rPr>
        <w:t>10.</w:t>
      </w:r>
      <w:r w:rsidR="00BD2935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000 </w:t>
      </w:r>
      <w:r w:rsidR="00A935C1">
        <w:rPr>
          <w:rFonts w:ascii="Verdana" w:hAnsi="Verdana"/>
          <w:b/>
          <w:bCs/>
          <w:color w:val="1F497D"/>
          <w:sz w:val="22"/>
          <w:szCs w:val="22"/>
          <w:lang w:val="de-DE"/>
        </w:rPr>
        <w:t>Quadratmeter</w:t>
      </w:r>
      <w:r w:rsidR="00BD2935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</w:t>
      </w:r>
      <w:r w:rsidR="00AD1242" w:rsidRPr="00AD1242">
        <w:rPr>
          <w:rFonts w:ascii="Verdana" w:hAnsi="Verdana"/>
          <w:bCs/>
          <w:color w:val="1F497D"/>
          <w:sz w:val="22"/>
          <w:szCs w:val="22"/>
          <w:lang w:val="de-DE"/>
        </w:rPr>
        <w:t xml:space="preserve">im </w:t>
      </w:r>
      <w:r w:rsidR="00BD2935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Außenbereich</w:t>
      </w:r>
      <w:r w:rsidR="00AD1242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genutzt werden. </w:t>
      </w:r>
    </w:p>
    <w:p w:rsidR="00645430" w:rsidRDefault="00645430" w:rsidP="00BD2935">
      <w:pPr>
        <w:jc w:val="both"/>
        <w:rPr>
          <w:rFonts w:ascii="Verdana" w:hAnsi="Verdana"/>
          <w:b/>
          <w:bCs/>
          <w:color w:val="1F497D"/>
          <w:sz w:val="22"/>
          <w:szCs w:val="22"/>
          <w:lang w:val="de-DE"/>
        </w:rPr>
      </w:pPr>
    </w:p>
    <w:p w:rsidR="00F01EDA" w:rsidRPr="00BD2935" w:rsidRDefault="00BD2935" w:rsidP="00092A42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Im Juni und Juli </w:t>
      </w:r>
      <w:r w:rsidR="00335BCD">
        <w:rPr>
          <w:rFonts w:ascii="Verdana" w:hAnsi="Verdana"/>
          <w:bCs/>
          <w:color w:val="1F497D"/>
          <w:sz w:val="22"/>
          <w:szCs w:val="22"/>
          <w:lang w:val="de-DE"/>
        </w:rPr>
        <w:t xml:space="preserve">2011 </w:t>
      </w:r>
      <w:r w:rsidRPr="00BD2935">
        <w:rPr>
          <w:rFonts w:ascii="Verdana" w:hAnsi="Verdana"/>
          <w:bCs/>
          <w:color w:val="1F497D"/>
          <w:sz w:val="22"/>
          <w:szCs w:val="22"/>
          <w:lang w:val="de-DE"/>
        </w:rPr>
        <w:t>wird das Hotel weiterhin von der Hilton-Kette</w:t>
      </w:r>
      <w:r w:rsidR="009F4335">
        <w:rPr>
          <w:rFonts w:ascii="Verdana" w:hAnsi="Verdana"/>
          <w:bCs/>
          <w:color w:val="1F497D"/>
          <w:sz w:val="22"/>
          <w:szCs w:val="22"/>
          <w:lang w:val="de-DE"/>
        </w:rPr>
        <w:t xml:space="preserve"> gemanagt. Ab August wi</w:t>
      </w:r>
      <w:r w:rsidR="0050225B">
        <w:rPr>
          <w:rFonts w:ascii="Verdana" w:hAnsi="Verdana"/>
          <w:bCs/>
          <w:color w:val="1F497D"/>
          <w:sz w:val="22"/>
          <w:szCs w:val="22"/>
          <w:lang w:val="de-DE"/>
        </w:rPr>
        <w:t>rd dann</w:t>
      </w:r>
      <w:r w:rsidR="0050225B" w:rsidRPr="001D7AF8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</w:t>
      </w:r>
      <w:r w:rsidR="0050225B" w:rsidRPr="005B0EE4">
        <w:rPr>
          <w:rFonts w:ascii="Verdana" w:hAnsi="Verdana"/>
          <w:bCs/>
          <w:color w:val="1F497D"/>
          <w:sz w:val="22"/>
          <w:szCs w:val="22"/>
          <w:lang w:val="de-DE"/>
        </w:rPr>
        <w:t>IBEROSTAR</w:t>
      </w:r>
      <w:r w:rsidR="0050225B">
        <w:rPr>
          <w:rFonts w:ascii="Verdana" w:hAnsi="Verdana"/>
          <w:bCs/>
          <w:color w:val="1F497D"/>
          <w:sz w:val="22"/>
          <w:szCs w:val="22"/>
          <w:lang w:val="de-DE"/>
        </w:rPr>
        <w:t xml:space="preserve"> beginnen, die Anlage </w:t>
      </w:r>
      <w:r w:rsidR="004C543C">
        <w:rPr>
          <w:rFonts w:ascii="Verdana" w:hAnsi="Verdana"/>
          <w:bCs/>
          <w:color w:val="1F497D"/>
          <w:sz w:val="22"/>
          <w:szCs w:val="22"/>
          <w:lang w:val="de-DE"/>
        </w:rPr>
        <w:t xml:space="preserve">umfassend zu sanieren und zu modernisieren. </w:t>
      </w:r>
      <w:r w:rsidR="00F01EDA">
        <w:rPr>
          <w:rFonts w:ascii="Verdana" w:hAnsi="Verdana"/>
          <w:bCs/>
          <w:color w:val="1F497D"/>
          <w:sz w:val="22"/>
          <w:szCs w:val="22"/>
          <w:lang w:val="de-DE"/>
        </w:rPr>
        <w:t xml:space="preserve">Ziel ist </w:t>
      </w:r>
      <w:r w:rsidR="00AE354D">
        <w:rPr>
          <w:rFonts w:ascii="Verdana" w:hAnsi="Verdana"/>
          <w:bCs/>
          <w:color w:val="1F497D"/>
          <w:sz w:val="22"/>
          <w:szCs w:val="22"/>
          <w:lang w:val="de-DE"/>
        </w:rPr>
        <w:t xml:space="preserve">hierbei </w:t>
      </w:r>
      <w:r w:rsidR="00366C92">
        <w:rPr>
          <w:rFonts w:ascii="Verdana" w:hAnsi="Verdana"/>
          <w:bCs/>
          <w:color w:val="1F497D"/>
          <w:sz w:val="22"/>
          <w:szCs w:val="22"/>
          <w:lang w:val="de-DE"/>
        </w:rPr>
        <w:t>höchste Qua</w:t>
      </w:r>
      <w:r w:rsidR="00516085">
        <w:rPr>
          <w:rFonts w:ascii="Verdana" w:hAnsi="Verdana"/>
          <w:bCs/>
          <w:color w:val="1F497D"/>
          <w:sz w:val="22"/>
          <w:szCs w:val="22"/>
          <w:lang w:val="de-DE"/>
        </w:rPr>
        <w:t>lität</w:t>
      </w:r>
      <w:r w:rsidR="006E1387">
        <w:rPr>
          <w:rFonts w:ascii="Verdana" w:hAnsi="Verdana"/>
          <w:bCs/>
          <w:color w:val="1F497D"/>
          <w:sz w:val="22"/>
          <w:szCs w:val="22"/>
          <w:lang w:val="de-DE"/>
        </w:rPr>
        <w:t xml:space="preserve"> in den </w:t>
      </w:r>
      <w:r w:rsidR="006E1387" w:rsidRPr="00EE3774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drei Kernbereichen </w:t>
      </w:r>
      <w:r w:rsidR="006E1387">
        <w:rPr>
          <w:rFonts w:ascii="Verdana" w:hAnsi="Verdana"/>
          <w:bCs/>
          <w:color w:val="1F497D"/>
          <w:sz w:val="22"/>
          <w:szCs w:val="22"/>
          <w:lang w:val="de-DE"/>
        </w:rPr>
        <w:t xml:space="preserve">von </w:t>
      </w:r>
      <w:r w:rsidR="006E1387" w:rsidRPr="001D7AF8">
        <w:rPr>
          <w:rFonts w:ascii="Verdana" w:hAnsi="Verdana"/>
          <w:b/>
          <w:bCs/>
          <w:color w:val="1F497D"/>
          <w:sz w:val="22"/>
          <w:szCs w:val="22"/>
          <w:lang w:val="de-DE"/>
        </w:rPr>
        <w:t>IBEROSTAR Hotels &amp; Resorts</w:t>
      </w:r>
      <w:r w:rsidR="006E1387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AD763F">
        <w:rPr>
          <w:rFonts w:ascii="Verdana" w:hAnsi="Verdana"/>
          <w:bCs/>
          <w:color w:val="1F497D"/>
          <w:sz w:val="22"/>
          <w:szCs w:val="22"/>
          <w:lang w:val="de-DE"/>
        </w:rPr>
        <w:t xml:space="preserve">zu bieten: </w:t>
      </w:r>
      <w:r w:rsidR="001E0D30">
        <w:rPr>
          <w:rFonts w:ascii="Verdana" w:hAnsi="Verdana"/>
          <w:bCs/>
          <w:color w:val="1F497D"/>
          <w:sz w:val="22"/>
          <w:szCs w:val="22"/>
          <w:lang w:val="de-DE"/>
        </w:rPr>
        <w:t>Animation</w:t>
      </w:r>
      <w:r w:rsidR="00782019">
        <w:rPr>
          <w:rFonts w:ascii="Verdana" w:hAnsi="Verdana"/>
          <w:bCs/>
          <w:color w:val="1F497D"/>
          <w:sz w:val="22"/>
          <w:szCs w:val="22"/>
          <w:lang w:val="de-DE"/>
        </w:rPr>
        <w:t xml:space="preserve">, </w:t>
      </w:r>
      <w:r w:rsidR="00757E97">
        <w:rPr>
          <w:rFonts w:ascii="Verdana" w:hAnsi="Verdana"/>
          <w:bCs/>
          <w:color w:val="1F497D"/>
          <w:sz w:val="22"/>
          <w:szCs w:val="22"/>
          <w:lang w:val="de-DE"/>
        </w:rPr>
        <w:t xml:space="preserve">Gastronomie und </w:t>
      </w:r>
      <w:r w:rsidR="00474568">
        <w:rPr>
          <w:rFonts w:ascii="Verdana" w:hAnsi="Verdana"/>
          <w:bCs/>
          <w:color w:val="1F497D"/>
          <w:sz w:val="22"/>
          <w:szCs w:val="22"/>
          <w:lang w:val="de-DE"/>
        </w:rPr>
        <w:t>Service</w:t>
      </w:r>
      <w:r w:rsidR="0001627F">
        <w:rPr>
          <w:rFonts w:ascii="Verdana" w:hAnsi="Verdana"/>
          <w:bCs/>
          <w:color w:val="1F497D"/>
          <w:sz w:val="22"/>
          <w:szCs w:val="22"/>
          <w:lang w:val="de-DE"/>
        </w:rPr>
        <w:t>.</w:t>
      </w:r>
    </w:p>
    <w:p w:rsidR="00BD2935" w:rsidRPr="00BD2935" w:rsidRDefault="00BD2935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147584" w:rsidRDefault="00147584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147584" w:rsidRDefault="00147584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BD2935" w:rsidRPr="00BD2935" w:rsidRDefault="002405B9" w:rsidP="00BD2935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Die </w:t>
      </w:r>
      <w:r w:rsidR="004C197C">
        <w:rPr>
          <w:rFonts w:ascii="Verdana" w:hAnsi="Verdana"/>
          <w:bCs/>
          <w:color w:val="1F497D"/>
          <w:sz w:val="22"/>
          <w:szCs w:val="22"/>
          <w:lang w:val="de-DE"/>
        </w:rPr>
        <w:t>Hauptlobby und</w:t>
      </w:r>
      <w:r w:rsidR="009C4B3B">
        <w:rPr>
          <w:rFonts w:ascii="Verdana" w:hAnsi="Verdana"/>
          <w:bCs/>
          <w:color w:val="1F497D"/>
          <w:sz w:val="22"/>
          <w:szCs w:val="22"/>
          <w:lang w:val="de-DE"/>
        </w:rPr>
        <w:t xml:space="preserve"> die Lobbyba</w:t>
      </w:r>
      <w:r w:rsidR="00542757">
        <w:rPr>
          <w:rFonts w:ascii="Verdana" w:hAnsi="Verdana"/>
          <w:bCs/>
          <w:color w:val="1F497D"/>
          <w:sz w:val="22"/>
          <w:szCs w:val="22"/>
          <w:lang w:val="de-DE"/>
        </w:rPr>
        <w:t>r des Hotels werden umgestaltet und</w:t>
      </w:r>
      <w:r w:rsidR="009C4B3B">
        <w:rPr>
          <w:rFonts w:ascii="Verdana" w:hAnsi="Verdana"/>
          <w:bCs/>
          <w:color w:val="1F497D"/>
          <w:sz w:val="22"/>
          <w:szCs w:val="22"/>
          <w:lang w:val="de-DE"/>
        </w:rPr>
        <w:t xml:space="preserve"> neue Terrassen an den Pools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 gebaut</w:t>
      </w:r>
      <w:r w:rsidR="00542757">
        <w:rPr>
          <w:rFonts w:ascii="Verdana" w:hAnsi="Verdana"/>
          <w:bCs/>
          <w:color w:val="1F497D"/>
          <w:sz w:val="22"/>
          <w:szCs w:val="22"/>
          <w:lang w:val="de-DE"/>
        </w:rPr>
        <w:t xml:space="preserve">. </w:t>
      </w:r>
      <w:r w:rsidR="00343639">
        <w:rPr>
          <w:rFonts w:ascii="Verdana" w:hAnsi="Verdana"/>
          <w:bCs/>
          <w:color w:val="1F497D"/>
          <w:sz w:val="22"/>
          <w:szCs w:val="22"/>
          <w:lang w:val="de-DE"/>
        </w:rPr>
        <w:t>Um das gastronomische Angebot zu erweitern</w:t>
      </w:r>
      <w:r w:rsidR="00BE77F2">
        <w:rPr>
          <w:rFonts w:ascii="Verdana" w:hAnsi="Verdana"/>
          <w:bCs/>
          <w:color w:val="1F497D"/>
          <w:sz w:val="22"/>
          <w:szCs w:val="22"/>
          <w:lang w:val="de-DE"/>
        </w:rPr>
        <w:t>,</w:t>
      </w:r>
      <w:r w:rsidR="00343639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5724E0">
        <w:rPr>
          <w:rFonts w:ascii="Verdana" w:hAnsi="Verdana"/>
          <w:bCs/>
          <w:color w:val="1F497D"/>
          <w:sz w:val="22"/>
          <w:szCs w:val="22"/>
          <w:lang w:val="de-DE"/>
        </w:rPr>
        <w:t xml:space="preserve">wird </w:t>
      </w:r>
      <w:r w:rsidR="00BB7693">
        <w:rPr>
          <w:rFonts w:ascii="Verdana" w:hAnsi="Verdana"/>
          <w:bCs/>
          <w:color w:val="1F497D"/>
          <w:sz w:val="22"/>
          <w:szCs w:val="22"/>
          <w:lang w:val="de-DE"/>
        </w:rPr>
        <w:t xml:space="preserve">ein </w:t>
      </w:r>
      <w:r w:rsidR="0056306D">
        <w:rPr>
          <w:rFonts w:ascii="Verdana" w:hAnsi="Verdana"/>
          <w:bCs/>
          <w:color w:val="1F497D"/>
          <w:sz w:val="22"/>
          <w:szCs w:val="22"/>
          <w:lang w:val="de-DE"/>
        </w:rPr>
        <w:t>neues g</w:t>
      </w:r>
      <w:r w:rsidR="00ED738C">
        <w:rPr>
          <w:rFonts w:ascii="Verdana" w:hAnsi="Verdana"/>
          <w:bCs/>
          <w:color w:val="1F497D"/>
          <w:sz w:val="22"/>
          <w:szCs w:val="22"/>
          <w:lang w:val="de-DE"/>
        </w:rPr>
        <w:t>ro</w:t>
      </w:r>
      <w:r w:rsidR="003B00D3">
        <w:rPr>
          <w:rFonts w:ascii="Verdana" w:hAnsi="Verdana"/>
          <w:bCs/>
          <w:color w:val="1F497D"/>
          <w:sz w:val="22"/>
          <w:szCs w:val="22"/>
          <w:lang w:val="de-DE"/>
        </w:rPr>
        <w:t>ßes Bü</w:t>
      </w:r>
      <w:r w:rsidR="00ED738C">
        <w:rPr>
          <w:rFonts w:ascii="Verdana" w:hAnsi="Verdana"/>
          <w:bCs/>
          <w:color w:val="1F497D"/>
          <w:sz w:val="22"/>
          <w:szCs w:val="22"/>
          <w:lang w:val="de-DE"/>
        </w:rPr>
        <w:t>ffet</w:t>
      </w:r>
      <w:r w:rsidR="00BE77F2">
        <w:rPr>
          <w:rFonts w:ascii="Verdana" w:hAnsi="Verdana"/>
          <w:bCs/>
          <w:color w:val="1F497D"/>
          <w:sz w:val="22"/>
          <w:szCs w:val="22"/>
          <w:lang w:val="de-DE"/>
        </w:rPr>
        <w:t xml:space="preserve"> und 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>vier neue Sp</w:t>
      </w:r>
      <w:r w:rsidR="00851679">
        <w:rPr>
          <w:rFonts w:ascii="Verdana" w:hAnsi="Verdana"/>
          <w:bCs/>
          <w:color w:val="1F497D"/>
          <w:sz w:val="22"/>
          <w:szCs w:val="22"/>
          <w:lang w:val="de-DE"/>
        </w:rPr>
        <w:t>ezialitätenrestaurants geschaffen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: </w:t>
      </w:r>
      <w:r w:rsidR="00BD2935" w:rsidRPr="00BD2935">
        <w:rPr>
          <w:rFonts w:ascii="Verdana" w:hAnsi="Verdana"/>
          <w:i/>
          <w:color w:val="1F497D"/>
          <w:sz w:val="22"/>
          <w:szCs w:val="22"/>
          <w:lang w:val="de-DE"/>
        </w:rPr>
        <w:t>Gourmet</w:t>
      </w:r>
      <w:r w:rsidR="00BD2935" w:rsidRPr="00BD2935">
        <w:rPr>
          <w:rFonts w:ascii="Verdana" w:hAnsi="Verdana"/>
          <w:color w:val="1F497D"/>
          <w:sz w:val="22"/>
          <w:szCs w:val="22"/>
          <w:lang w:val="de-DE"/>
        </w:rPr>
        <w:t xml:space="preserve">, </w:t>
      </w:r>
      <w:r w:rsidR="00F233CA">
        <w:rPr>
          <w:rFonts w:ascii="Verdana" w:hAnsi="Verdana"/>
          <w:i/>
          <w:color w:val="1F497D"/>
          <w:sz w:val="22"/>
          <w:szCs w:val="22"/>
          <w:lang w:val="de-DE"/>
        </w:rPr>
        <w:t>Japanisch</w:t>
      </w:r>
      <w:r w:rsidR="00BD2935" w:rsidRPr="00BD2935">
        <w:rPr>
          <w:rFonts w:ascii="Verdana" w:hAnsi="Verdana"/>
          <w:color w:val="1F497D"/>
          <w:sz w:val="22"/>
          <w:szCs w:val="22"/>
          <w:lang w:val="de-DE"/>
        </w:rPr>
        <w:t xml:space="preserve">, </w:t>
      </w:r>
      <w:r w:rsidR="00BD2935" w:rsidRPr="00BD2935">
        <w:rPr>
          <w:rFonts w:ascii="Verdana" w:hAnsi="Verdana"/>
          <w:i/>
          <w:color w:val="1F497D"/>
          <w:sz w:val="22"/>
          <w:szCs w:val="22"/>
          <w:lang w:val="de-DE"/>
        </w:rPr>
        <w:t>Steak House</w:t>
      </w:r>
      <w:r w:rsidR="00BD2935" w:rsidRPr="00BD2935">
        <w:rPr>
          <w:rFonts w:ascii="Verdana" w:hAnsi="Verdana"/>
          <w:color w:val="1F497D"/>
          <w:sz w:val="22"/>
          <w:szCs w:val="22"/>
          <w:lang w:val="de-DE"/>
        </w:rPr>
        <w:t xml:space="preserve"> und </w:t>
      </w:r>
      <w:r w:rsidR="00986E38">
        <w:rPr>
          <w:rFonts w:ascii="Verdana" w:hAnsi="Verdana"/>
          <w:i/>
          <w:color w:val="1F497D"/>
          <w:sz w:val="22"/>
          <w:szCs w:val="22"/>
          <w:lang w:val="de-DE"/>
        </w:rPr>
        <w:t>M</w:t>
      </w:r>
      <w:r w:rsidR="00BD2935" w:rsidRPr="00BD2935">
        <w:rPr>
          <w:rFonts w:ascii="Verdana" w:hAnsi="Verdana"/>
          <w:i/>
          <w:color w:val="1F497D"/>
          <w:sz w:val="22"/>
          <w:szCs w:val="22"/>
          <w:lang w:val="de-DE"/>
        </w:rPr>
        <w:t>exikanisch</w:t>
      </w:r>
      <w:r w:rsidR="00BD2935" w:rsidRPr="00BD2935">
        <w:rPr>
          <w:rFonts w:ascii="Verdana" w:hAnsi="Verdana"/>
          <w:color w:val="1F497D"/>
          <w:sz w:val="22"/>
          <w:szCs w:val="22"/>
          <w:lang w:val="de-DE"/>
        </w:rPr>
        <w:t>.</w:t>
      </w:r>
      <w:r w:rsidR="00AA4CC3">
        <w:rPr>
          <w:rFonts w:ascii="Verdana" w:hAnsi="Verdana"/>
          <w:bCs/>
          <w:color w:val="1F497D"/>
          <w:sz w:val="22"/>
          <w:szCs w:val="22"/>
          <w:lang w:val="de-DE"/>
        </w:rPr>
        <w:t xml:space="preserve"> Für </w:t>
      </w:r>
      <w:r w:rsidR="002327CE">
        <w:rPr>
          <w:rFonts w:ascii="Verdana" w:hAnsi="Verdana"/>
          <w:bCs/>
          <w:color w:val="1F497D"/>
          <w:sz w:val="22"/>
          <w:szCs w:val="22"/>
          <w:lang w:val="de-DE"/>
        </w:rPr>
        <w:t>die Ani</w:t>
      </w:r>
      <w:r w:rsidR="00B52DF1">
        <w:rPr>
          <w:rFonts w:ascii="Verdana" w:hAnsi="Verdana"/>
          <w:bCs/>
          <w:color w:val="1F497D"/>
          <w:sz w:val="22"/>
          <w:szCs w:val="22"/>
          <w:lang w:val="de-DE"/>
        </w:rPr>
        <w:t>mation der Gäste erhält</w:t>
      </w:r>
      <w:r w:rsidR="002327CE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B52DF1">
        <w:rPr>
          <w:rFonts w:ascii="Verdana" w:hAnsi="Verdana"/>
          <w:bCs/>
          <w:color w:val="1F497D"/>
          <w:sz w:val="22"/>
          <w:szCs w:val="22"/>
          <w:lang w:val="de-DE"/>
        </w:rPr>
        <w:t xml:space="preserve">das </w:t>
      </w:r>
      <w:r w:rsidR="002327CE">
        <w:rPr>
          <w:rFonts w:ascii="Verdana" w:hAnsi="Verdana"/>
          <w:bCs/>
          <w:color w:val="1F497D"/>
          <w:sz w:val="22"/>
          <w:szCs w:val="22"/>
          <w:lang w:val="de-DE"/>
        </w:rPr>
        <w:t>Hotel eine</w:t>
      </w:r>
      <w:r w:rsidR="005D2ED5">
        <w:rPr>
          <w:rFonts w:ascii="Verdana" w:hAnsi="Verdana"/>
          <w:bCs/>
          <w:color w:val="1F497D"/>
          <w:sz w:val="22"/>
          <w:szCs w:val="22"/>
          <w:lang w:val="de-DE"/>
        </w:rPr>
        <w:t xml:space="preserve"> neue 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>B</w:t>
      </w:r>
      <w:r w:rsidR="00BD3296">
        <w:rPr>
          <w:rFonts w:ascii="Verdana" w:hAnsi="Verdana"/>
          <w:bCs/>
          <w:color w:val="1F497D"/>
          <w:sz w:val="22"/>
          <w:szCs w:val="22"/>
          <w:lang w:val="de-DE"/>
        </w:rPr>
        <w:t xml:space="preserve">ühne mit Amphitheater für Shows. Zudem </w:t>
      </w:r>
      <w:r w:rsidR="006B711D">
        <w:rPr>
          <w:rFonts w:ascii="Verdana" w:hAnsi="Verdana"/>
          <w:bCs/>
          <w:color w:val="1F497D"/>
          <w:sz w:val="22"/>
          <w:szCs w:val="22"/>
          <w:lang w:val="de-DE"/>
        </w:rPr>
        <w:t>wird es einen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BD2935" w:rsidRPr="00BD2935">
        <w:rPr>
          <w:rFonts w:ascii="Verdana" w:hAnsi="Verdana"/>
          <w:bCs/>
          <w:i/>
          <w:color w:val="1F497D"/>
          <w:sz w:val="22"/>
          <w:szCs w:val="22"/>
          <w:lang w:val="de-DE"/>
        </w:rPr>
        <w:t>Mini Club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 für Kinder </w:t>
      </w:r>
      <w:r w:rsidR="00BD2935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einschließlich Wasserpark</w:t>
      </w:r>
      <w:r w:rsidR="00A046A3">
        <w:rPr>
          <w:rFonts w:ascii="Verdana" w:hAnsi="Verdana"/>
          <w:bCs/>
          <w:color w:val="1F497D"/>
          <w:sz w:val="22"/>
          <w:szCs w:val="22"/>
          <w:lang w:val="de-DE"/>
        </w:rPr>
        <w:t xml:space="preserve"> und ein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BD2935" w:rsidRPr="00BD2935">
        <w:rPr>
          <w:rFonts w:ascii="Verdana" w:hAnsi="Verdana"/>
          <w:bCs/>
          <w:i/>
          <w:color w:val="1F497D"/>
          <w:sz w:val="22"/>
          <w:szCs w:val="22"/>
          <w:lang w:val="de-DE"/>
        </w:rPr>
        <w:t>Teenie Club</w:t>
      </w:r>
      <w:r w:rsidR="00A046A3">
        <w:rPr>
          <w:rFonts w:ascii="Verdana" w:hAnsi="Verdana"/>
          <w:bCs/>
          <w:color w:val="1F497D"/>
          <w:sz w:val="22"/>
          <w:szCs w:val="22"/>
          <w:lang w:val="de-DE"/>
        </w:rPr>
        <w:t xml:space="preserve"> für Teenager geben.</w:t>
      </w:r>
    </w:p>
    <w:p w:rsidR="00BD2935" w:rsidRPr="00BD2935" w:rsidRDefault="00BD2935" w:rsidP="00BD2935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</w:p>
    <w:p w:rsidR="00E1548A" w:rsidRDefault="00166576" w:rsidP="00BD2935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  <w:r>
        <w:rPr>
          <w:rFonts w:ascii="Verdana" w:hAnsi="Verdana"/>
          <w:color w:val="1F497D"/>
          <w:sz w:val="22"/>
          <w:szCs w:val="22"/>
          <w:lang w:val="de-DE"/>
        </w:rPr>
        <w:t xml:space="preserve">Wie </w:t>
      </w:r>
      <w:r w:rsidR="00110F61" w:rsidRPr="0040241B">
        <w:rPr>
          <w:rFonts w:ascii="Verdana" w:hAnsi="Verdana"/>
          <w:b/>
          <w:color w:val="1F497D"/>
          <w:sz w:val="22"/>
          <w:szCs w:val="22"/>
          <w:lang w:val="de-DE"/>
        </w:rPr>
        <w:t>Miguel Fluxá</w:t>
      </w:r>
      <w:r w:rsidR="00110F61" w:rsidRPr="0040241B">
        <w:rPr>
          <w:rFonts w:ascii="Verdana" w:hAnsi="Verdana"/>
          <w:color w:val="1F497D"/>
          <w:sz w:val="22"/>
          <w:szCs w:val="22"/>
          <w:lang w:val="de-DE"/>
        </w:rPr>
        <w:t xml:space="preserve">, Präsident der </w:t>
      </w:r>
      <w:r w:rsidR="00110F61" w:rsidRPr="0040241B">
        <w:rPr>
          <w:rFonts w:ascii="Verdana" w:hAnsi="Verdana"/>
          <w:b/>
          <w:color w:val="1F497D"/>
          <w:sz w:val="22"/>
          <w:szCs w:val="22"/>
          <w:lang w:val="de-DE"/>
        </w:rPr>
        <w:t>Grupo IBEROSTAR</w:t>
      </w:r>
      <w:r>
        <w:rPr>
          <w:rFonts w:ascii="Verdana" w:hAnsi="Verdana"/>
          <w:color w:val="1F497D"/>
          <w:sz w:val="22"/>
          <w:szCs w:val="22"/>
          <w:lang w:val="de-DE"/>
        </w:rPr>
        <w:t>, erläutert</w:t>
      </w:r>
      <w:r w:rsidR="00C0111B">
        <w:rPr>
          <w:rFonts w:ascii="Verdana" w:hAnsi="Verdana"/>
          <w:color w:val="1F497D"/>
          <w:sz w:val="22"/>
          <w:szCs w:val="22"/>
          <w:lang w:val="de-DE"/>
        </w:rPr>
        <w:t>,</w:t>
      </w:r>
      <w:r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="005505BD">
        <w:rPr>
          <w:rFonts w:ascii="Verdana" w:hAnsi="Verdana"/>
          <w:color w:val="1F497D"/>
          <w:sz w:val="22"/>
          <w:szCs w:val="22"/>
          <w:lang w:val="de-DE"/>
        </w:rPr>
        <w:t>ist die Investition in</w:t>
      </w:r>
      <w:r w:rsidR="00AE5375">
        <w:rPr>
          <w:rFonts w:ascii="Verdana" w:hAnsi="Verdana"/>
          <w:color w:val="1F497D"/>
          <w:sz w:val="22"/>
          <w:szCs w:val="22"/>
          <w:lang w:val="de-DE"/>
        </w:rPr>
        <w:t xml:space="preserve"> Kauf und </w:t>
      </w:r>
      <w:r w:rsidR="00E92465">
        <w:rPr>
          <w:rFonts w:ascii="Verdana" w:hAnsi="Verdana"/>
          <w:color w:val="1F497D"/>
          <w:sz w:val="22"/>
          <w:szCs w:val="22"/>
          <w:lang w:val="de-DE"/>
        </w:rPr>
        <w:t xml:space="preserve">Umbau </w:t>
      </w:r>
      <w:r w:rsidR="00641538">
        <w:rPr>
          <w:rFonts w:ascii="Verdana" w:hAnsi="Verdana"/>
          <w:color w:val="1F497D"/>
          <w:sz w:val="22"/>
          <w:szCs w:val="22"/>
          <w:lang w:val="de-DE"/>
        </w:rPr>
        <w:t xml:space="preserve">des Komplexes </w:t>
      </w:r>
      <w:r w:rsidR="00780B64">
        <w:rPr>
          <w:rFonts w:ascii="Verdana" w:hAnsi="Verdana"/>
          <w:color w:val="1F497D"/>
          <w:sz w:val="22"/>
          <w:szCs w:val="22"/>
          <w:lang w:val="de-DE"/>
        </w:rPr>
        <w:t xml:space="preserve">ein weiterer Schritt, </w:t>
      </w:r>
      <w:r w:rsidR="00F51133">
        <w:rPr>
          <w:rFonts w:ascii="Verdana" w:hAnsi="Verdana"/>
          <w:color w:val="1F497D"/>
          <w:sz w:val="22"/>
          <w:szCs w:val="22"/>
          <w:lang w:val="de-DE"/>
        </w:rPr>
        <w:t xml:space="preserve">um die Präsenz </w:t>
      </w:r>
      <w:r w:rsidR="005B7DEC">
        <w:rPr>
          <w:rFonts w:ascii="Verdana" w:hAnsi="Verdana"/>
          <w:color w:val="1F497D"/>
          <w:sz w:val="22"/>
          <w:szCs w:val="22"/>
          <w:lang w:val="de-DE"/>
        </w:rPr>
        <w:t>in der Karibik zu konsolidieren</w:t>
      </w:r>
      <w:r w:rsidR="00F37154">
        <w:rPr>
          <w:rFonts w:ascii="Verdana" w:hAnsi="Verdana"/>
          <w:color w:val="1F497D"/>
          <w:sz w:val="22"/>
          <w:szCs w:val="22"/>
          <w:lang w:val="de-DE"/>
        </w:rPr>
        <w:t xml:space="preserve">. </w:t>
      </w:r>
      <w:r w:rsidR="00571D54" w:rsidRPr="0040241B">
        <w:rPr>
          <w:rFonts w:ascii="Verdana" w:hAnsi="Verdana"/>
          <w:color w:val="1F497D"/>
          <w:sz w:val="22"/>
          <w:szCs w:val="22"/>
          <w:lang w:val="de-DE"/>
        </w:rPr>
        <w:t>„</w:t>
      </w:r>
      <w:r w:rsidR="00CE4877" w:rsidRPr="0040241B">
        <w:rPr>
          <w:rFonts w:ascii="Verdana" w:hAnsi="Verdana"/>
          <w:color w:val="1F497D"/>
          <w:sz w:val="22"/>
          <w:szCs w:val="22"/>
          <w:lang w:val="de-DE"/>
        </w:rPr>
        <w:t>Mexiko ist für uns eine sehr wichtige Destinat</w:t>
      </w:r>
      <w:r w:rsidR="000D085F">
        <w:rPr>
          <w:rFonts w:ascii="Verdana" w:hAnsi="Verdana"/>
          <w:color w:val="1F497D"/>
          <w:sz w:val="22"/>
          <w:szCs w:val="22"/>
          <w:lang w:val="de-DE"/>
        </w:rPr>
        <w:t xml:space="preserve">ion und wir zeigen mit unserem Engagement, dass wir eindeutig dem </w:t>
      </w:r>
      <w:r w:rsidR="004F0C58" w:rsidRPr="0040241B">
        <w:rPr>
          <w:rFonts w:ascii="Verdana" w:hAnsi="Verdana"/>
          <w:color w:val="1F497D"/>
          <w:sz w:val="22"/>
          <w:szCs w:val="22"/>
          <w:lang w:val="de-DE"/>
        </w:rPr>
        <w:t>Qualitätstourismus</w:t>
      </w:r>
      <w:r w:rsidR="00C0111B">
        <w:rPr>
          <w:rFonts w:ascii="Verdana" w:hAnsi="Verdana"/>
          <w:color w:val="1F497D"/>
          <w:sz w:val="22"/>
          <w:szCs w:val="22"/>
          <w:lang w:val="de-DE"/>
        </w:rPr>
        <w:t xml:space="preserve"> verpflichtet sind</w:t>
      </w:r>
      <w:r w:rsidR="00530A8A" w:rsidRPr="0040241B">
        <w:rPr>
          <w:rFonts w:ascii="Verdana" w:hAnsi="Verdana"/>
          <w:color w:val="1F497D"/>
          <w:sz w:val="22"/>
          <w:szCs w:val="22"/>
          <w:lang w:val="de-DE"/>
        </w:rPr>
        <w:t>“,</w:t>
      </w:r>
      <w:r w:rsidR="00C0111B">
        <w:rPr>
          <w:rFonts w:ascii="Verdana" w:hAnsi="Verdana"/>
          <w:color w:val="1F497D"/>
          <w:sz w:val="22"/>
          <w:szCs w:val="22"/>
          <w:lang w:val="de-DE"/>
        </w:rPr>
        <w:t xml:space="preserve"> sagt er.</w:t>
      </w:r>
      <w:r w:rsidR="00BD2935" w:rsidRPr="0040241B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</w:p>
    <w:p w:rsidR="00BD2935" w:rsidRPr="00B230C4" w:rsidRDefault="00B230C4" w:rsidP="00BD2935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Das </w:t>
      </w:r>
      <w:r w:rsidRPr="00B360DB">
        <w:rPr>
          <w:rFonts w:ascii="Verdana" w:hAnsi="Verdana"/>
          <w:b/>
          <w:bCs/>
          <w:color w:val="1F497D"/>
          <w:sz w:val="22"/>
          <w:szCs w:val="22"/>
          <w:lang w:val="de-DE"/>
        </w:rPr>
        <w:t>IBEROSTAR Cancún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kommt zu den mehr als </w:t>
      </w:r>
      <w:r w:rsidR="00BD2935" w:rsidRPr="00BD2935">
        <w:rPr>
          <w:rFonts w:ascii="Verdana" w:hAnsi="Verdana"/>
          <w:color w:val="1F497D"/>
          <w:sz w:val="22"/>
          <w:szCs w:val="22"/>
          <w:lang w:val="de-DE"/>
        </w:rPr>
        <w:t>100 Hotels hinzu, die d</w:t>
      </w:r>
      <w:r w:rsidR="00E1548A">
        <w:rPr>
          <w:rFonts w:ascii="Verdana" w:hAnsi="Verdana"/>
          <w:color w:val="1F497D"/>
          <w:sz w:val="22"/>
          <w:szCs w:val="22"/>
          <w:lang w:val="de-DE"/>
        </w:rPr>
        <w:t xml:space="preserve">erzeit zum Portfolio </w:t>
      </w:r>
      <w:r w:rsidR="002A7034">
        <w:rPr>
          <w:rFonts w:ascii="Verdana" w:hAnsi="Verdana"/>
          <w:color w:val="1F497D"/>
          <w:sz w:val="22"/>
          <w:szCs w:val="22"/>
          <w:lang w:val="de-DE"/>
        </w:rPr>
        <w:t xml:space="preserve">von </w:t>
      </w:r>
      <w:r w:rsidR="00BD2935" w:rsidRPr="00BD2935">
        <w:rPr>
          <w:rFonts w:ascii="Verdana" w:hAnsi="Verdana"/>
          <w:b/>
          <w:color w:val="1F497D"/>
          <w:sz w:val="22"/>
          <w:szCs w:val="22"/>
          <w:lang w:val="de-DE"/>
        </w:rPr>
        <w:t>IBEROSTAR</w:t>
      </w:r>
      <w:r w:rsidR="00364765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="00913277" w:rsidRPr="001D7AF8">
        <w:rPr>
          <w:rFonts w:ascii="Verdana" w:hAnsi="Verdana"/>
          <w:b/>
          <w:bCs/>
          <w:color w:val="1F497D"/>
          <w:sz w:val="22"/>
          <w:szCs w:val="22"/>
          <w:lang w:val="de-DE"/>
        </w:rPr>
        <w:t>Hotels &amp; Resorts</w:t>
      </w:r>
      <w:r w:rsidR="00913277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="00364765">
        <w:rPr>
          <w:rFonts w:ascii="Verdana" w:hAnsi="Verdana"/>
          <w:color w:val="1F497D"/>
          <w:sz w:val="22"/>
          <w:szCs w:val="22"/>
          <w:lang w:val="de-DE"/>
        </w:rPr>
        <w:t>gehören</w:t>
      </w:r>
      <w:r w:rsidR="00AA3D0C">
        <w:rPr>
          <w:rFonts w:ascii="Verdana" w:hAnsi="Verdana"/>
          <w:color w:val="1F497D"/>
          <w:sz w:val="22"/>
          <w:szCs w:val="22"/>
          <w:lang w:val="de-DE"/>
        </w:rPr>
        <w:t>, und steht f</w:t>
      </w:r>
      <w:r w:rsidR="00241802">
        <w:rPr>
          <w:rFonts w:ascii="Verdana" w:hAnsi="Verdana"/>
          <w:color w:val="1F497D"/>
          <w:sz w:val="22"/>
          <w:szCs w:val="22"/>
          <w:lang w:val="de-DE"/>
        </w:rPr>
        <w:t xml:space="preserve">ür das </w:t>
      </w:r>
      <w:r w:rsidR="00BD2935" w:rsidRPr="00BD2935">
        <w:rPr>
          <w:rFonts w:ascii="Verdana" w:hAnsi="Verdana"/>
          <w:color w:val="1F497D"/>
          <w:sz w:val="22"/>
          <w:szCs w:val="22"/>
          <w:lang w:val="de-DE"/>
        </w:rPr>
        <w:t>solide internationale Wachstum</w:t>
      </w:r>
      <w:r w:rsidR="00241802">
        <w:rPr>
          <w:rFonts w:ascii="Verdana" w:hAnsi="Verdana"/>
          <w:color w:val="1F497D"/>
          <w:sz w:val="22"/>
          <w:szCs w:val="22"/>
          <w:lang w:val="de-DE"/>
        </w:rPr>
        <w:t xml:space="preserve"> der Kette</w:t>
      </w:r>
      <w:r w:rsidR="00BD2935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. Die Gruppe setzt dabei sowohl auf neue Destinationen als auch auf die Verstärkung ihrer Präsenz in </w:t>
      </w:r>
      <w:r w:rsidR="003D7542">
        <w:rPr>
          <w:rFonts w:ascii="Verdana" w:hAnsi="Verdana"/>
          <w:bCs/>
          <w:color w:val="1F497D"/>
          <w:sz w:val="22"/>
          <w:szCs w:val="22"/>
          <w:lang w:val="de-DE"/>
        </w:rPr>
        <w:t xml:space="preserve">Ländern, in denen sie bereits Hotels </w:t>
      </w:r>
      <w:r w:rsidR="00380B79">
        <w:rPr>
          <w:rFonts w:ascii="Verdana" w:hAnsi="Verdana"/>
          <w:bCs/>
          <w:color w:val="1F497D"/>
          <w:sz w:val="22"/>
          <w:szCs w:val="22"/>
          <w:lang w:val="de-DE"/>
        </w:rPr>
        <w:t>betreibt.</w:t>
      </w:r>
    </w:p>
    <w:p w:rsidR="00BD2935" w:rsidRPr="00EF03F4" w:rsidRDefault="00BD2935" w:rsidP="00BD2935">
      <w:pPr>
        <w:jc w:val="both"/>
        <w:rPr>
          <w:rFonts w:ascii="Verdana" w:hAnsi="Verdana"/>
          <w:b/>
          <w:bCs/>
          <w:color w:val="1F497D"/>
          <w:sz w:val="20"/>
          <w:szCs w:val="20"/>
          <w:lang w:val="de-DE"/>
        </w:rPr>
      </w:pPr>
    </w:p>
    <w:p w:rsidR="00BD2935" w:rsidRPr="00E62196" w:rsidRDefault="00BD2935" w:rsidP="00BD2935">
      <w:pPr>
        <w:jc w:val="both"/>
        <w:rPr>
          <w:rFonts w:ascii="Verdana" w:hAnsi="Verdana"/>
          <w:b/>
          <w:bCs/>
          <w:color w:val="1F497D"/>
          <w:sz w:val="22"/>
          <w:szCs w:val="22"/>
          <w:lang w:val="de-DE"/>
        </w:rPr>
      </w:pPr>
      <w:r w:rsidRPr="00E62196">
        <w:rPr>
          <w:rFonts w:ascii="Verdana" w:hAnsi="Verdana"/>
          <w:b/>
          <w:bCs/>
          <w:color w:val="1F497D"/>
          <w:sz w:val="22"/>
          <w:szCs w:val="22"/>
          <w:lang w:val="de-DE"/>
        </w:rPr>
        <w:t>Hinweis für den Herausgeber:</w:t>
      </w:r>
    </w:p>
    <w:p w:rsidR="00E62196" w:rsidRPr="003A46FF" w:rsidRDefault="00E62196" w:rsidP="00E62196">
      <w:pPr>
        <w:tabs>
          <w:tab w:val="left" w:pos="0"/>
          <w:tab w:val="left" w:pos="284"/>
        </w:tabs>
        <w:jc w:val="both"/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</w:pPr>
      <w:r w:rsidRPr="003A46FF">
        <w:rPr>
          <w:rFonts w:ascii="Verdana" w:hAnsi="Verdana" w:cs="Verdana"/>
          <w:color w:val="1F497D"/>
          <w:sz w:val="22"/>
          <w:szCs w:val="22"/>
          <w:lang w:val="de-DE"/>
        </w:rPr>
        <w:t>Druckfähiges Bildmaterial erhalten Sie auf Anfrage.</w:t>
      </w:r>
    </w:p>
    <w:p w:rsidR="00FC032B" w:rsidRPr="00A63B79" w:rsidRDefault="00FC032B" w:rsidP="00BA2F8F">
      <w:pPr>
        <w:tabs>
          <w:tab w:val="left" w:pos="0"/>
        </w:tabs>
        <w:jc w:val="both"/>
        <w:rPr>
          <w:rFonts w:ascii="Verdana" w:hAnsi="Verdana" w:cs="Verdana"/>
          <w:bCs/>
          <w:color w:val="1F497D"/>
          <w:sz w:val="22"/>
          <w:szCs w:val="22"/>
          <w:lang w:val="de-DE"/>
        </w:rPr>
      </w:pPr>
    </w:p>
    <w:p w:rsidR="00FC032B" w:rsidRPr="00AD242C" w:rsidRDefault="00FC032B" w:rsidP="00FC032B">
      <w:pPr>
        <w:tabs>
          <w:tab w:val="left" w:pos="0"/>
        </w:tabs>
        <w:ind w:right="-1"/>
        <w:jc w:val="both"/>
        <w:rPr>
          <w:rFonts w:ascii="Verdana" w:hAnsi="Verdana" w:cs="Verdana"/>
          <w:color w:val="1F497D"/>
          <w:sz w:val="22"/>
          <w:szCs w:val="22"/>
          <w:lang w:val="de-DE"/>
        </w:rPr>
      </w:pPr>
    </w:p>
    <w:p w:rsidR="003A46FF" w:rsidRPr="00AC086F" w:rsidRDefault="003A46FF" w:rsidP="003A46FF">
      <w:pPr>
        <w:tabs>
          <w:tab w:val="left" w:pos="284"/>
        </w:tabs>
        <w:jc w:val="both"/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  <w:r w:rsidRPr="00AC086F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>Über IBEROSTAR Hotels &amp; Resorts</w:t>
      </w:r>
    </w:p>
    <w:p w:rsidR="003A46FF" w:rsidRPr="00AC086F" w:rsidRDefault="003A46FF" w:rsidP="003A46FF">
      <w:pPr>
        <w:tabs>
          <w:tab w:val="left" w:pos="284"/>
        </w:tabs>
        <w:jc w:val="both"/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</w:p>
    <w:p w:rsidR="003A46FF" w:rsidRPr="00AC086F" w:rsidRDefault="003A46FF" w:rsidP="003A46FF">
      <w:pPr>
        <w:tabs>
          <w:tab w:val="left" w:pos="284"/>
        </w:tabs>
        <w:jc w:val="both"/>
        <w:rPr>
          <w:rFonts w:ascii="Verdana" w:hAnsi="Verdana" w:cs="Verdana"/>
          <w:color w:val="1F497D"/>
          <w:sz w:val="20"/>
          <w:szCs w:val="20"/>
          <w:lang w:val="de-DE"/>
        </w:rPr>
      </w:pPr>
      <w:r w:rsidRPr="00AC086F">
        <w:rPr>
          <w:rFonts w:ascii="Verdana" w:hAnsi="Verdana" w:cs="Verdana"/>
          <w:color w:val="1F497D"/>
          <w:sz w:val="20"/>
          <w:szCs w:val="20"/>
          <w:lang w:val="de-DE"/>
        </w:rPr>
        <w:t>IBEROSTAR Hotels &amp; Resorts ist eine familiengeführte Ferienhotelkette, gegründet 1986 in Palma de Mallorca (Balearen, Spanien). Als Unternehmenszweig der GRUPO IBEROSTAR, einer der renommiertesten Touristikkonzerne Spaniens mit einer mehr als 50-jährigen Unternehmensgeschichte,</w:t>
      </w:r>
      <w:r w:rsidR="00AB7E42">
        <w:rPr>
          <w:rFonts w:ascii="Verdana" w:hAnsi="Verdana" w:cs="Verdana"/>
          <w:color w:val="1F497D"/>
          <w:sz w:val="20"/>
          <w:szCs w:val="20"/>
          <w:lang w:val="de-DE"/>
        </w:rPr>
        <w:t xml:space="preserve"> betreiben</w:t>
      </w:r>
      <w:r w:rsidRPr="00AC086F">
        <w:rPr>
          <w:rFonts w:ascii="Verdana" w:hAnsi="Verdana" w:cs="Verdana"/>
          <w:color w:val="1F497D"/>
          <w:sz w:val="20"/>
          <w:szCs w:val="20"/>
          <w:lang w:val="de-DE"/>
        </w:rPr>
        <w:t xml:space="preserve"> IBEROSTAR Hotels &amp; Resorts rund 100 Hotels, mit 36.000 Zimmern, vorwiegend im Vier- und Fünf-Sterne-Segment, in 14 Ländern weltweit</w:t>
      </w:r>
      <w:r>
        <w:rPr>
          <w:rFonts w:ascii="Verdana" w:hAnsi="Verdana" w:cs="Verdana"/>
          <w:color w:val="1F497D"/>
          <w:sz w:val="20"/>
          <w:szCs w:val="20"/>
          <w:lang w:val="de-DE"/>
        </w:rPr>
        <w:t>.</w:t>
      </w:r>
    </w:p>
    <w:p w:rsidR="003A46FF" w:rsidRPr="00746D6F" w:rsidRDefault="003A46FF" w:rsidP="003A46FF">
      <w:pPr>
        <w:tabs>
          <w:tab w:val="left" w:pos="284"/>
        </w:tabs>
        <w:jc w:val="both"/>
        <w:rPr>
          <w:rFonts w:ascii="Verdana" w:hAnsi="Verdana" w:cs="Verdana"/>
          <w:color w:val="1F497D"/>
          <w:sz w:val="18"/>
          <w:szCs w:val="18"/>
          <w:lang w:val="de-DE"/>
        </w:rPr>
      </w:pPr>
    </w:p>
    <w:p w:rsidR="003A46FF" w:rsidRPr="00746D6F" w:rsidRDefault="003A46FF" w:rsidP="003A46FF">
      <w:pPr>
        <w:tabs>
          <w:tab w:val="left" w:pos="284"/>
        </w:tabs>
        <w:jc w:val="both"/>
        <w:rPr>
          <w:rFonts w:ascii="Verdana" w:hAnsi="Verdana" w:cs="Verdana"/>
          <w:lang w:val="de-DE"/>
        </w:rPr>
      </w:pPr>
      <w:r w:rsidRPr="00691059">
        <w:rPr>
          <w:rFonts w:ascii="Verdana" w:hAnsi="Verdana"/>
          <w:b/>
          <w:color w:val="1F497D"/>
          <w:sz w:val="22"/>
          <w:szCs w:val="22"/>
          <w:lang w:val="de-DE"/>
        </w:rPr>
        <w:t>Weitere Informationen finden Sie unter</w:t>
      </w:r>
      <w:r>
        <w:rPr>
          <w:rFonts w:ascii="Verdana" w:hAnsi="Verdana"/>
          <w:b/>
          <w:color w:val="1F497D"/>
          <w:sz w:val="22"/>
          <w:szCs w:val="22"/>
          <w:lang w:val="de-DE"/>
        </w:rPr>
        <w:t>:</w:t>
      </w:r>
      <w:r w:rsidRPr="00691059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hyperlink r:id="rId8" w:history="1">
        <w:r w:rsidRPr="00691059">
          <w:rPr>
            <w:rStyle w:val="Hyperlink"/>
            <w:rFonts w:ascii="Verdana" w:hAnsi="Verdana"/>
            <w:sz w:val="22"/>
            <w:szCs w:val="22"/>
            <w:lang w:val="de-DE"/>
          </w:rPr>
          <w:t>http://prensa.iberostar.com/</w:t>
        </w:r>
      </w:hyperlink>
      <w:r w:rsidRPr="00D767C1">
        <w:rPr>
          <w:lang w:val="de-DE"/>
        </w:rPr>
        <w:t xml:space="preserve"> </w:t>
      </w:r>
    </w:p>
    <w:p w:rsidR="003A46FF" w:rsidRPr="00746D6F" w:rsidRDefault="003A46FF" w:rsidP="003A46FF">
      <w:pPr>
        <w:jc w:val="both"/>
        <w:outlineLvl w:val="0"/>
        <w:rPr>
          <w:rFonts w:ascii="Verdana" w:hAnsi="Verdana" w:cs="Verdana"/>
          <w:color w:val="1F497D"/>
          <w:sz w:val="18"/>
          <w:szCs w:val="18"/>
          <w:lang w:val="de-DE"/>
        </w:rPr>
      </w:pPr>
    </w:p>
    <w:p w:rsidR="003A46FF" w:rsidRPr="00183CC9" w:rsidRDefault="003A46FF" w:rsidP="003A46FF">
      <w:pPr>
        <w:pStyle w:val="NoSpacing"/>
        <w:ind w:right="2556"/>
        <w:rPr>
          <w:rFonts w:ascii="Verdana" w:hAnsi="Verdana"/>
          <w:bCs/>
          <w:color w:val="1F497D"/>
          <w:sz w:val="20"/>
          <w:szCs w:val="20"/>
          <w:lang w:val="de-DE"/>
        </w:rPr>
      </w:pPr>
      <w:r w:rsidRPr="00BB5571">
        <w:rPr>
          <w:rFonts w:ascii="Verdana" w:hAnsi="Verdana"/>
          <w:b/>
          <w:bCs/>
          <w:color w:val="1F497D"/>
          <w:sz w:val="20"/>
          <w:szCs w:val="20"/>
          <w:lang w:val="de-DE"/>
        </w:rPr>
        <w:t>IBEROSTAR Pressestelle:</w:t>
      </w:r>
      <w:r>
        <w:rPr>
          <w:rFonts w:ascii="Verdana" w:hAnsi="Verdana"/>
          <w:b/>
          <w:bCs/>
          <w:color w:val="1F497D"/>
          <w:sz w:val="20"/>
          <w:szCs w:val="20"/>
          <w:lang w:val="de-DE"/>
        </w:rPr>
        <w:t xml:space="preserve"> </w:t>
      </w:r>
    </w:p>
    <w:p w:rsidR="003A46FF" w:rsidRPr="00BB5571" w:rsidRDefault="003A46FF" w:rsidP="003A46FF">
      <w:pPr>
        <w:pStyle w:val="NoSpacing"/>
        <w:ind w:right="2556"/>
        <w:rPr>
          <w:rFonts w:ascii="Verdana" w:hAnsi="Verdana"/>
          <w:color w:val="1F497D"/>
          <w:sz w:val="20"/>
          <w:szCs w:val="20"/>
          <w:lang w:val="de-DE"/>
        </w:rPr>
      </w:pPr>
    </w:p>
    <w:p w:rsidR="003A46FF" w:rsidRPr="006E548C" w:rsidRDefault="003A46FF" w:rsidP="003A46FF">
      <w:pPr>
        <w:pStyle w:val="NoSpacing"/>
        <w:ind w:right="2556"/>
        <w:rPr>
          <w:rFonts w:ascii="Verdana" w:hAnsi="Verdana"/>
          <w:b/>
          <w:color w:val="1F497D"/>
          <w:sz w:val="20"/>
          <w:szCs w:val="20"/>
          <w:lang w:val="de-DE"/>
        </w:rPr>
      </w:pPr>
      <w:r w:rsidRPr="006E548C">
        <w:rPr>
          <w:rFonts w:ascii="Verdana" w:hAnsi="Verdana"/>
          <w:b/>
          <w:color w:val="1F497D"/>
          <w:sz w:val="20"/>
          <w:szCs w:val="20"/>
          <w:lang w:val="de-DE"/>
        </w:rPr>
        <w:t>Edelman GmbH</w:t>
      </w:r>
    </w:p>
    <w:p w:rsidR="003A46FF" w:rsidRPr="00BB5571" w:rsidRDefault="003A46FF" w:rsidP="003A46FF">
      <w:pPr>
        <w:pStyle w:val="NoSpacing"/>
        <w:ind w:right="2556"/>
        <w:rPr>
          <w:rFonts w:ascii="Verdana" w:hAnsi="Verdana"/>
          <w:color w:val="1F497D"/>
          <w:sz w:val="20"/>
          <w:szCs w:val="20"/>
          <w:lang w:val="de-DE"/>
        </w:rPr>
      </w:pPr>
      <w:r w:rsidRPr="00BB5571">
        <w:rPr>
          <w:rFonts w:ascii="Verdana" w:hAnsi="Verdana"/>
          <w:color w:val="1F497D"/>
          <w:sz w:val="20"/>
          <w:szCs w:val="20"/>
          <w:lang w:val="de-DE"/>
        </w:rPr>
        <w:t>Talin Dilsizyan</w:t>
      </w:r>
    </w:p>
    <w:p w:rsidR="003A46FF" w:rsidRPr="00BB5571" w:rsidRDefault="003A46FF" w:rsidP="003A46FF">
      <w:pPr>
        <w:pStyle w:val="NoSpacing"/>
        <w:ind w:right="2556"/>
        <w:rPr>
          <w:rFonts w:ascii="Verdana" w:hAnsi="Verdana"/>
          <w:color w:val="1F497D"/>
          <w:sz w:val="20"/>
          <w:szCs w:val="20"/>
          <w:lang w:val="de-DE"/>
        </w:rPr>
      </w:pPr>
      <w:r w:rsidRPr="00BB5571">
        <w:rPr>
          <w:rFonts w:ascii="Verdana" w:hAnsi="Verdana"/>
          <w:color w:val="1F497D"/>
          <w:sz w:val="20"/>
          <w:szCs w:val="20"/>
          <w:lang w:val="de-DE"/>
        </w:rPr>
        <w:t>Telefon: +49 69 75 61 99-21</w:t>
      </w:r>
    </w:p>
    <w:p w:rsidR="003A46FF" w:rsidRDefault="003A46FF" w:rsidP="003A46FF">
      <w:pPr>
        <w:pStyle w:val="NoSpacing"/>
        <w:ind w:right="2556"/>
        <w:rPr>
          <w:rFonts w:ascii="Verdana" w:hAnsi="Verdana"/>
          <w:color w:val="1F497D"/>
          <w:lang w:val="de-DE"/>
        </w:rPr>
      </w:pPr>
      <w:r w:rsidRPr="00BB5571">
        <w:rPr>
          <w:rFonts w:ascii="Verdana" w:hAnsi="Verdana"/>
          <w:color w:val="1F497D"/>
          <w:sz w:val="20"/>
          <w:szCs w:val="20"/>
          <w:lang w:val="de-DE"/>
        </w:rPr>
        <w:t xml:space="preserve">E-Mail: </w:t>
      </w:r>
      <w:hyperlink r:id="rId9" w:history="1">
        <w:r w:rsidRPr="00BB5571">
          <w:rPr>
            <w:rStyle w:val="Hyperlink"/>
            <w:rFonts w:ascii="Verdana" w:hAnsi="Verdana"/>
            <w:sz w:val="20"/>
            <w:szCs w:val="20"/>
            <w:lang w:val="de-DE"/>
          </w:rPr>
          <w:t>talin.dilsizyan@edelman.com</w:t>
        </w:r>
      </w:hyperlink>
      <w:r>
        <w:rPr>
          <w:rFonts w:ascii="Verdana" w:hAnsi="Verdana"/>
          <w:color w:val="1F497D"/>
          <w:lang w:val="de-DE"/>
        </w:rPr>
        <w:t xml:space="preserve"> </w:t>
      </w:r>
    </w:p>
    <w:p w:rsidR="00FD6390" w:rsidRPr="00E816F4" w:rsidRDefault="00FD6390" w:rsidP="003A46FF">
      <w:pPr>
        <w:rPr>
          <w:rFonts w:ascii="Tahoma" w:hAnsi="Tahoma" w:cs="Tahoma"/>
          <w:color w:val="1F497D"/>
          <w:sz w:val="16"/>
          <w:szCs w:val="16"/>
          <w:lang w:val="de-DE"/>
        </w:rPr>
      </w:pPr>
    </w:p>
    <w:p w:rsidR="00D767C1" w:rsidRDefault="00D767C1" w:rsidP="00FD6390">
      <w:pPr>
        <w:jc w:val="center"/>
        <w:rPr>
          <w:rFonts w:ascii="Tahoma" w:hAnsi="Tahoma" w:cs="Tahoma"/>
          <w:color w:val="1F497D"/>
          <w:sz w:val="16"/>
          <w:szCs w:val="16"/>
          <w:lang w:val="de-DE"/>
        </w:rPr>
      </w:pPr>
    </w:p>
    <w:p w:rsidR="00D767C1" w:rsidRDefault="00D767C1" w:rsidP="00FD6390">
      <w:pPr>
        <w:jc w:val="center"/>
        <w:rPr>
          <w:rFonts w:ascii="Tahoma" w:hAnsi="Tahoma" w:cs="Tahoma"/>
          <w:color w:val="1F497D"/>
          <w:sz w:val="16"/>
          <w:szCs w:val="16"/>
          <w:lang w:val="de-DE"/>
        </w:rPr>
      </w:pPr>
    </w:p>
    <w:p w:rsidR="00D767C1" w:rsidRDefault="00D767C1" w:rsidP="00FD6390">
      <w:pPr>
        <w:jc w:val="center"/>
        <w:rPr>
          <w:rFonts w:ascii="Tahoma" w:hAnsi="Tahoma" w:cs="Tahoma"/>
          <w:color w:val="1F497D"/>
          <w:sz w:val="16"/>
          <w:szCs w:val="16"/>
          <w:lang w:val="de-DE"/>
        </w:rPr>
      </w:pPr>
    </w:p>
    <w:p w:rsidR="00D767C1" w:rsidRPr="00E816F4" w:rsidRDefault="00D767C1" w:rsidP="00FD6390">
      <w:pPr>
        <w:jc w:val="center"/>
        <w:rPr>
          <w:rFonts w:ascii="Tahoma" w:hAnsi="Tahoma" w:cs="Tahoma"/>
          <w:color w:val="1F497D"/>
          <w:sz w:val="16"/>
          <w:szCs w:val="16"/>
          <w:lang w:val="de-DE"/>
        </w:rPr>
      </w:pPr>
    </w:p>
    <w:p w:rsidR="00D767C1" w:rsidRPr="00D767C1" w:rsidRDefault="00D767C1">
      <w:pPr>
        <w:rPr>
          <w:color w:val="1F497D"/>
          <w:lang w:val="de-DE"/>
        </w:rPr>
      </w:pPr>
      <w:r>
        <w:rPr>
          <w:color w:val="1F497D"/>
          <w:lang w:val="de-DE"/>
        </w:rPr>
        <w:t xml:space="preserve">. </w:t>
      </w:r>
    </w:p>
    <w:sectPr w:rsidR="00D767C1" w:rsidRPr="00D767C1" w:rsidSect="00EC7234">
      <w:headerReference w:type="default" r:id="rId10"/>
      <w:pgSz w:w="11906" w:h="16838"/>
      <w:pgMar w:top="22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50" w:rsidRDefault="00952550" w:rsidP="00695706">
      <w:r>
        <w:separator/>
      </w:r>
    </w:p>
  </w:endnote>
  <w:endnote w:type="continuationSeparator" w:id="0">
    <w:p w:rsidR="00952550" w:rsidRDefault="00952550" w:rsidP="0069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50" w:rsidRDefault="00952550" w:rsidP="00695706">
      <w:r>
        <w:separator/>
      </w:r>
    </w:p>
  </w:footnote>
  <w:footnote w:type="continuationSeparator" w:id="0">
    <w:p w:rsidR="00952550" w:rsidRDefault="00952550" w:rsidP="00695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50" w:rsidRDefault="00952550" w:rsidP="00695706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1988185</wp:posOffset>
          </wp:positionH>
          <wp:positionV relativeFrom="paragraph">
            <wp:posOffset>-228600</wp:posOffset>
          </wp:positionV>
          <wp:extent cx="1504950" cy="1123950"/>
          <wp:effectExtent l="19050" t="0" r="0" b="0"/>
          <wp:wrapSquare wrapText="bothSides"/>
          <wp:docPr id="1" name="Picture 1" descr="Logo-Vertical sin 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Vertical sin mar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DE4"/>
    <w:multiLevelType w:val="hybridMultilevel"/>
    <w:tmpl w:val="D2B0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D6390"/>
    <w:rsid w:val="000008C2"/>
    <w:rsid w:val="00003AD5"/>
    <w:rsid w:val="000041F8"/>
    <w:rsid w:val="0001627F"/>
    <w:rsid w:val="00017CE0"/>
    <w:rsid w:val="000213D3"/>
    <w:rsid w:val="00031598"/>
    <w:rsid w:val="00034124"/>
    <w:rsid w:val="00034C1E"/>
    <w:rsid w:val="00065876"/>
    <w:rsid w:val="00067C16"/>
    <w:rsid w:val="000715CE"/>
    <w:rsid w:val="00072054"/>
    <w:rsid w:val="00075E2E"/>
    <w:rsid w:val="00083422"/>
    <w:rsid w:val="00084D18"/>
    <w:rsid w:val="00092A42"/>
    <w:rsid w:val="000975AF"/>
    <w:rsid w:val="000B13C4"/>
    <w:rsid w:val="000B3B95"/>
    <w:rsid w:val="000B4774"/>
    <w:rsid w:val="000C1B78"/>
    <w:rsid w:val="000C53A4"/>
    <w:rsid w:val="000C5FB7"/>
    <w:rsid w:val="000D085F"/>
    <w:rsid w:val="000D0AAE"/>
    <w:rsid w:val="000D2603"/>
    <w:rsid w:val="000D2E3C"/>
    <w:rsid w:val="000D35BC"/>
    <w:rsid w:val="000D76D2"/>
    <w:rsid w:val="000E146F"/>
    <w:rsid w:val="000E1D8B"/>
    <w:rsid w:val="000E55FA"/>
    <w:rsid w:val="000E64D0"/>
    <w:rsid w:val="000F29A4"/>
    <w:rsid w:val="00110F61"/>
    <w:rsid w:val="00132731"/>
    <w:rsid w:val="00136ADD"/>
    <w:rsid w:val="001403B8"/>
    <w:rsid w:val="00142401"/>
    <w:rsid w:val="00147584"/>
    <w:rsid w:val="00147788"/>
    <w:rsid w:val="00163D90"/>
    <w:rsid w:val="00166576"/>
    <w:rsid w:val="001674B7"/>
    <w:rsid w:val="00173B19"/>
    <w:rsid w:val="00174AFE"/>
    <w:rsid w:val="00176C6B"/>
    <w:rsid w:val="00181876"/>
    <w:rsid w:val="00182CBB"/>
    <w:rsid w:val="001956C1"/>
    <w:rsid w:val="001971C1"/>
    <w:rsid w:val="001A5692"/>
    <w:rsid w:val="001B0F51"/>
    <w:rsid w:val="001B52B1"/>
    <w:rsid w:val="001C61EA"/>
    <w:rsid w:val="001D1E64"/>
    <w:rsid w:val="001D6616"/>
    <w:rsid w:val="001D7AF8"/>
    <w:rsid w:val="001D7C58"/>
    <w:rsid w:val="001E0D30"/>
    <w:rsid w:val="001E65CD"/>
    <w:rsid w:val="001F0C54"/>
    <w:rsid w:val="001F50D6"/>
    <w:rsid w:val="001F73FE"/>
    <w:rsid w:val="002033E2"/>
    <w:rsid w:val="002035B0"/>
    <w:rsid w:val="00205F98"/>
    <w:rsid w:val="00212C03"/>
    <w:rsid w:val="00213DE4"/>
    <w:rsid w:val="00215152"/>
    <w:rsid w:val="00216161"/>
    <w:rsid w:val="00217560"/>
    <w:rsid w:val="002200BC"/>
    <w:rsid w:val="00221322"/>
    <w:rsid w:val="002327CE"/>
    <w:rsid w:val="0023610E"/>
    <w:rsid w:val="002372D5"/>
    <w:rsid w:val="002405B9"/>
    <w:rsid w:val="00241802"/>
    <w:rsid w:val="00243080"/>
    <w:rsid w:val="00247023"/>
    <w:rsid w:val="0025250E"/>
    <w:rsid w:val="0025603E"/>
    <w:rsid w:val="00257A1B"/>
    <w:rsid w:val="00260C2A"/>
    <w:rsid w:val="002673ED"/>
    <w:rsid w:val="00271060"/>
    <w:rsid w:val="002719F4"/>
    <w:rsid w:val="00275E73"/>
    <w:rsid w:val="00281134"/>
    <w:rsid w:val="00286BC8"/>
    <w:rsid w:val="00291ED3"/>
    <w:rsid w:val="002932ED"/>
    <w:rsid w:val="00295138"/>
    <w:rsid w:val="00295226"/>
    <w:rsid w:val="00295F68"/>
    <w:rsid w:val="002A28CA"/>
    <w:rsid w:val="002A2B09"/>
    <w:rsid w:val="002A3A22"/>
    <w:rsid w:val="002A7034"/>
    <w:rsid w:val="002B05AE"/>
    <w:rsid w:val="002B49B8"/>
    <w:rsid w:val="002B6AFB"/>
    <w:rsid w:val="002C4617"/>
    <w:rsid w:val="002D4455"/>
    <w:rsid w:val="002D6865"/>
    <w:rsid w:val="002E03F7"/>
    <w:rsid w:val="002E3F7A"/>
    <w:rsid w:val="002E5717"/>
    <w:rsid w:val="002F2227"/>
    <w:rsid w:val="002F2586"/>
    <w:rsid w:val="002F34CB"/>
    <w:rsid w:val="002F6C51"/>
    <w:rsid w:val="00301BFF"/>
    <w:rsid w:val="00305CB1"/>
    <w:rsid w:val="00306703"/>
    <w:rsid w:val="003078AA"/>
    <w:rsid w:val="00311174"/>
    <w:rsid w:val="003117B0"/>
    <w:rsid w:val="003146AA"/>
    <w:rsid w:val="00320F82"/>
    <w:rsid w:val="00322436"/>
    <w:rsid w:val="00324A99"/>
    <w:rsid w:val="00334208"/>
    <w:rsid w:val="00335BCD"/>
    <w:rsid w:val="00341565"/>
    <w:rsid w:val="00343639"/>
    <w:rsid w:val="003438D4"/>
    <w:rsid w:val="00345520"/>
    <w:rsid w:val="00355E17"/>
    <w:rsid w:val="003560E1"/>
    <w:rsid w:val="00357709"/>
    <w:rsid w:val="00363737"/>
    <w:rsid w:val="00364765"/>
    <w:rsid w:val="00365C0D"/>
    <w:rsid w:val="00366C92"/>
    <w:rsid w:val="0037658D"/>
    <w:rsid w:val="00380B79"/>
    <w:rsid w:val="00385219"/>
    <w:rsid w:val="0038577D"/>
    <w:rsid w:val="0039430B"/>
    <w:rsid w:val="003A06A8"/>
    <w:rsid w:val="003A3146"/>
    <w:rsid w:val="003A46FF"/>
    <w:rsid w:val="003A674F"/>
    <w:rsid w:val="003A7913"/>
    <w:rsid w:val="003B00D3"/>
    <w:rsid w:val="003B0339"/>
    <w:rsid w:val="003B1F26"/>
    <w:rsid w:val="003B20DC"/>
    <w:rsid w:val="003C2C5B"/>
    <w:rsid w:val="003C5CA7"/>
    <w:rsid w:val="003C5F4B"/>
    <w:rsid w:val="003D7542"/>
    <w:rsid w:val="003E04ED"/>
    <w:rsid w:val="003E75BE"/>
    <w:rsid w:val="003F0F60"/>
    <w:rsid w:val="00400C40"/>
    <w:rsid w:val="00401B43"/>
    <w:rsid w:val="0040241B"/>
    <w:rsid w:val="00404E03"/>
    <w:rsid w:val="00411562"/>
    <w:rsid w:val="0041225C"/>
    <w:rsid w:val="0041430A"/>
    <w:rsid w:val="00416243"/>
    <w:rsid w:val="0041690E"/>
    <w:rsid w:val="00420310"/>
    <w:rsid w:val="0043306D"/>
    <w:rsid w:val="00433397"/>
    <w:rsid w:val="004462B2"/>
    <w:rsid w:val="00446EBA"/>
    <w:rsid w:val="00453C79"/>
    <w:rsid w:val="0045534B"/>
    <w:rsid w:val="00455BC6"/>
    <w:rsid w:val="004571F7"/>
    <w:rsid w:val="00457ACC"/>
    <w:rsid w:val="00465045"/>
    <w:rsid w:val="00465346"/>
    <w:rsid w:val="00474568"/>
    <w:rsid w:val="0048431A"/>
    <w:rsid w:val="00486771"/>
    <w:rsid w:val="00486E00"/>
    <w:rsid w:val="00494B9D"/>
    <w:rsid w:val="004954D9"/>
    <w:rsid w:val="004964BF"/>
    <w:rsid w:val="00497982"/>
    <w:rsid w:val="004B4EDD"/>
    <w:rsid w:val="004B7701"/>
    <w:rsid w:val="004C197C"/>
    <w:rsid w:val="004C543C"/>
    <w:rsid w:val="004C5BF5"/>
    <w:rsid w:val="004D0DDA"/>
    <w:rsid w:val="004D29A0"/>
    <w:rsid w:val="004E381D"/>
    <w:rsid w:val="004E7328"/>
    <w:rsid w:val="004E74F2"/>
    <w:rsid w:val="004F0C58"/>
    <w:rsid w:val="004F0C90"/>
    <w:rsid w:val="004F6A51"/>
    <w:rsid w:val="0050225B"/>
    <w:rsid w:val="005030A5"/>
    <w:rsid w:val="0051073C"/>
    <w:rsid w:val="00512786"/>
    <w:rsid w:val="00513B47"/>
    <w:rsid w:val="00513E8D"/>
    <w:rsid w:val="00516085"/>
    <w:rsid w:val="005173DC"/>
    <w:rsid w:val="00523EC8"/>
    <w:rsid w:val="00526E96"/>
    <w:rsid w:val="00527D17"/>
    <w:rsid w:val="00530A8A"/>
    <w:rsid w:val="00531A40"/>
    <w:rsid w:val="0053381B"/>
    <w:rsid w:val="00533C7F"/>
    <w:rsid w:val="00537828"/>
    <w:rsid w:val="00542757"/>
    <w:rsid w:val="005505BD"/>
    <w:rsid w:val="00554897"/>
    <w:rsid w:val="00562157"/>
    <w:rsid w:val="0056306D"/>
    <w:rsid w:val="00570C7A"/>
    <w:rsid w:val="00571D54"/>
    <w:rsid w:val="005724E0"/>
    <w:rsid w:val="00572604"/>
    <w:rsid w:val="00573DB6"/>
    <w:rsid w:val="00577658"/>
    <w:rsid w:val="00582BB6"/>
    <w:rsid w:val="00585106"/>
    <w:rsid w:val="005854D6"/>
    <w:rsid w:val="00587AE6"/>
    <w:rsid w:val="005A2171"/>
    <w:rsid w:val="005A43A3"/>
    <w:rsid w:val="005A7D2F"/>
    <w:rsid w:val="005B0EE4"/>
    <w:rsid w:val="005B1988"/>
    <w:rsid w:val="005B2924"/>
    <w:rsid w:val="005B4477"/>
    <w:rsid w:val="005B4887"/>
    <w:rsid w:val="005B63E7"/>
    <w:rsid w:val="005B7DEC"/>
    <w:rsid w:val="005C5A85"/>
    <w:rsid w:val="005D2ED5"/>
    <w:rsid w:val="005D6DE5"/>
    <w:rsid w:val="005F14F3"/>
    <w:rsid w:val="005F729B"/>
    <w:rsid w:val="00602479"/>
    <w:rsid w:val="00602727"/>
    <w:rsid w:val="00606F8A"/>
    <w:rsid w:val="00612C38"/>
    <w:rsid w:val="006167D5"/>
    <w:rsid w:val="0062059B"/>
    <w:rsid w:val="00621276"/>
    <w:rsid w:val="00621390"/>
    <w:rsid w:val="0064007D"/>
    <w:rsid w:val="00641538"/>
    <w:rsid w:val="00645430"/>
    <w:rsid w:val="0065397F"/>
    <w:rsid w:val="0067014A"/>
    <w:rsid w:val="00670753"/>
    <w:rsid w:val="00676996"/>
    <w:rsid w:val="00681552"/>
    <w:rsid w:val="006840DF"/>
    <w:rsid w:val="00695706"/>
    <w:rsid w:val="006974C4"/>
    <w:rsid w:val="006B17C9"/>
    <w:rsid w:val="006B711D"/>
    <w:rsid w:val="006B7150"/>
    <w:rsid w:val="006C1068"/>
    <w:rsid w:val="006C11F2"/>
    <w:rsid w:val="006C6CB1"/>
    <w:rsid w:val="006E0A6A"/>
    <w:rsid w:val="006E1083"/>
    <w:rsid w:val="006E1387"/>
    <w:rsid w:val="006F026B"/>
    <w:rsid w:val="006F4F49"/>
    <w:rsid w:val="006F6F62"/>
    <w:rsid w:val="00701605"/>
    <w:rsid w:val="007055B8"/>
    <w:rsid w:val="00705E60"/>
    <w:rsid w:val="007121D1"/>
    <w:rsid w:val="00714059"/>
    <w:rsid w:val="00723486"/>
    <w:rsid w:val="00731AE8"/>
    <w:rsid w:val="00736A6D"/>
    <w:rsid w:val="00736BB4"/>
    <w:rsid w:val="007426CB"/>
    <w:rsid w:val="00751663"/>
    <w:rsid w:val="007538E0"/>
    <w:rsid w:val="00757E97"/>
    <w:rsid w:val="00766BD5"/>
    <w:rsid w:val="0077276A"/>
    <w:rsid w:val="0077464A"/>
    <w:rsid w:val="007770AE"/>
    <w:rsid w:val="00780B64"/>
    <w:rsid w:val="00781E0F"/>
    <w:rsid w:val="00782019"/>
    <w:rsid w:val="00783D2C"/>
    <w:rsid w:val="00792F7A"/>
    <w:rsid w:val="0079486E"/>
    <w:rsid w:val="00794B4A"/>
    <w:rsid w:val="007A5682"/>
    <w:rsid w:val="007B10BF"/>
    <w:rsid w:val="007B37CD"/>
    <w:rsid w:val="007B5D1F"/>
    <w:rsid w:val="007C679A"/>
    <w:rsid w:val="007D4B59"/>
    <w:rsid w:val="007E26CF"/>
    <w:rsid w:val="0080368F"/>
    <w:rsid w:val="00803E7E"/>
    <w:rsid w:val="00805AD1"/>
    <w:rsid w:val="00806A95"/>
    <w:rsid w:val="00806F3E"/>
    <w:rsid w:val="00810AA0"/>
    <w:rsid w:val="00811E99"/>
    <w:rsid w:val="008207E1"/>
    <w:rsid w:val="008224C5"/>
    <w:rsid w:val="008259C9"/>
    <w:rsid w:val="00830957"/>
    <w:rsid w:val="0083508B"/>
    <w:rsid w:val="00836C05"/>
    <w:rsid w:val="00843D73"/>
    <w:rsid w:val="00847542"/>
    <w:rsid w:val="00847B02"/>
    <w:rsid w:val="0085094D"/>
    <w:rsid w:val="00851679"/>
    <w:rsid w:val="00851856"/>
    <w:rsid w:val="008609E8"/>
    <w:rsid w:val="00862D34"/>
    <w:rsid w:val="00863FDE"/>
    <w:rsid w:val="00877681"/>
    <w:rsid w:val="00884A18"/>
    <w:rsid w:val="00885B47"/>
    <w:rsid w:val="008B30EE"/>
    <w:rsid w:val="008B3473"/>
    <w:rsid w:val="008B5FF5"/>
    <w:rsid w:val="008B724F"/>
    <w:rsid w:val="008C3463"/>
    <w:rsid w:val="008C4B9D"/>
    <w:rsid w:val="008D203A"/>
    <w:rsid w:val="008D3DBE"/>
    <w:rsid w:val="008D4C0C"/>
    <w:rsid w:val="008E244E"/>
    <w:rsid w:val="008E5878"/>
    <w:rsid w:val="008F10AD"/>
    <w:rsid w:val="008F28F1"/>
    <w:rsid w:val="008F2A68"/>
    <w:rsid w:val="008F557A"/>
    <w:rsid w:val="008F6642"/>
    <w:rsid w:val="00901135"/>
    <w:rsid w:val="00903E72"/>
    <w:rsid w:val="0090500C"/>
    <w:rsid w:val="00913277"/>
    <w:rsid w:val="00913486"/>
    <w:rsid w:val="00917391"/>
    <w:rsid w:val="00943836"/>
    <w:rsid w:val="0094469D"/>
    <w:rsid w:val="00945AB9"/>
    <w:rsid w:val="0094719B"/>
    <w:rsid w:val="00952550"/>
    <w:rsid w:val="0096091A"/>
    <w:rsid w:val="00965FED"/>
    <w:rsid w:val="0097072B"/>
    <w:rsid w:val="0097771A"/>
    <w:rsid w:val="00986E38"/>
    <w:rsid w:val="0098790B"/>
    <w:rsid w:val="00987DB3"/>
    <w:rsid w:val="009A6EAD"/>
    <w:rsid w:val="009C0376"/>
    <w:rsid w:val="009C4B3B"/>
    <w:rsid w:val="009C701B"/>
    <w:rsid w:val="009D0BA5"/>
    <w:rsid w:val="009D5BC7"/>
    <w:rsid w:val="009E57D1"/>
    <w:rsid w:val="009E6A4A"/>
    <w:rsid w:val="009E6C79"/>
    <w:rsid w:val="009F4335"/>
    <w:rsid w:val="009F4579"/>
    <w:rsid w:val="00A046A3"/>
    <w:rsid w:val="00A062DC"/>
    <w:rsid w:val="00A115D6"/>
    <w:rsid w:val="00A16965"/>
    <w:rsid w:val="00A171C7"/>
    <w:rsid w:val="00A215A4"/>
    <w:rsid w:val="00A25103"/>
    <w:rsid w:val="00A27321"/>
    <w:rsid w:val="00A31CA3"/>
    <w:rsid w:val="00A32A45"/>
    <w:rsid w:val="00A508FB"/>
    <w:rsid w:val="00A51E05"/>
    <w:rsid w:val="00A534D8"/>
    <w:rsid w:val="00A553C5"/>
    <w:rsid w:val="00A57503"/>
    <w:rsid w:val="00A57624"/>
    <w:rsid w:val="00A63B79"/>
    <w:rsid w:val="00A74726"/>
    <w:rsid w:val="00A935C1"/>
    <w:rsid w:val="00A9629B"/>
    <w:rsid w:val="00AA1E7C"/>
    <w:rsid w:val="00AA3D0C"/>
    <w:rsid w:val="00AA4CC3"/>
    <w:rsid w:val="00AB6580"/>
    <w:rsid w:val="00AB7E42"/>
    <w:rsid w:val="00AC2061"/>
    <w:rsid w:val="00AD1242"/>
    <w:rsid w:val="00AD242C"/>
    <w:rsid w:val="00AD763F"/>
    <w:rsid w:val="00AE354D"/>
    <w:rsid w:val="00AE5375"/>
    <w:rsid w:val="00AF144A"/>
    <w:rsid w:val="00AF69FB"/>
    <w:rsid w:val="00B02218"/>
    <w:rsid w:val="00B230C4"/>
    <w:rsid w:val="00B31D00"/>
    <w:rsid w:val="00B35078"/>
    <w:rsid w:val="00B360DB"/>
    <w:rsid w:val="00B40642"/>
    <w:rsid w:val="00B41ACA"/>
    <w:rsid w:val="00B41FE3"/>
    <w:rsid w:val="00B467D0"/>
    <w:rsid w:val="00B52DF1"/>
    <w:rsid w:val="00B569FB"/>
    <w:rsid w:val="00B71FED"/>
    <w:rsid w:val="00B93FF8"/>
    <w:rsid w:val="00BA2F8F"/>
    <w:rsid w:val="00BA46C8"/>
    <w:rsid w:val="00BB7693"/>
    <w:rsid w:val="00BC276C"/>
    <w:rsid w:val="00BD0FFA"/>
    <w:rsid w:val="00BD2935"/>
    <w:rsid w:val="00BD3296"/>
    <w:rsid w:val="00BD3432"/>
    <w:rsid w:val="00BD45AC"/>
    <w:rsid w:val="00BE011A"/>
    <w:rsid w:val="00BE2568"/>
    <w:rsid w:val="00BE4B77"/>
    <w:rsid w:val="00BE77F2"/>
    <w:rsid w:val="00BF5378"/>
    <w:rsid w:val="00C0111B"/>
    <w:rsid w:val="00C11B24"/>
    <w:rsid w:val="00C13A03"/>
    <w:rsid w:val="00C301FA"/>
    <w:rsid w:val="00C410E5"/>
    <w:rsid w:val="00C42089"/>
    <w:rsid w:val="00C4436C"/>
    <w:rsid w:val="00C47762"/>
    <w:rsid w:val="00C53B80"/>
    <w:rsid w:val="00C61481"/>
    <w:rsid w:val="00C61658"/>
    <w:rsid w:val="00C656B8"/>
    <w:rsid w:val="00C72B71"/>
    <w:rsid w:val="00C738C3"/>
    <w:rsid w:val="00C8480A"/>
    <w:rsid w:val="00C8692A"/>
    <w:rsid w:val="00C873AA"/>
    <w:rsid w:val="00C97698"/>
    <w:rsid w:val="00CA4476"/>
    <w:rsid w:val="00CA5242"/>
    <w:rsid w:val="00CB3828"/>
    <w:rsid w:val="00CC3D75"/>
    <w:rsid w:val="00CC4B62"/>
    <w:rsid w:val="00CD2AC9"/>
    <w:rsid w:val="00CD62E0"/>
    <w:rsid w:val="00CE4877"/>
    <w:rsid w:val="00CE608D"/>
    <w:rsid w:val="00CF0C62"/>
    <w:rsid w:val="00CF2CAF"/>
    <w:rsid w:val="00CF3985"/>
    <w:rsid w:val="00D17EA9"/>
    <w:rsid w:val="00D37A18"/>
    <w:rsid w:val="00D40F3A"/>
    <w:rsid w:val="00D56B46"/>
    <w:rsid w:val="00D573A2"/>
    <w:rsid w:val="00D60BA2"/>
    <w:rsid w:val="00D7566D"/>
    <w:rsid w:val="00D75930"/>
    <w:rsid w:val="00D767C1"/>
    <w:rsid w:val="00D90157"/>
    <w:rsid w:val="00DA0DD5"/>
    <w:rsid w:val="00DA1561"/>
    <w:rsid w:val="00DA39C7"/>
    <w:rsid w:val="00DA3BB9"/>
    <w:rsid w:val="00DA57E1"/>
    <w:rsid w:val="00DB2592"/>
    <w:rsid w:val="00DB4F8C"/>
    <w:rsid w:val="00DB7EE5"/>
    <w:rsid w:val="00DD1443"/>
    <w:rsid w:val="00DD52FD"/>
    <w:rsid w:val="00DE13C5"/>
    <w:rsid w:val="00DF4E9A"/>
    <w:rsid w:val="00DF5882"/>
    <w:rsid w:val="00DF6942"/>
    <w:rsid w:val="00E0322F"/>
    <w:rsid w:val="00E03FA6"/>
    <w:rsid w:val="00E044D7"/>
    <w:rsid w:val="00E11A09"/>
    <w:rsid w:val="00E13459"/>
    <w:rsid w:val="00E1548A"/>
    <w:rsid w:val="00E20832"/>
    <w:rsid w:val="00E20B71"/>
    <w:rsid w:val="00E22EF9"/>
    <w:rsid w:val="00E232BF"/>
    <w:rsid w:val="00E25382"/>
    <w:rsid w:val="00E26AC0"/>
    <w:rsid w:val="00E311A4"/>
    <w:rsid w:val="00E42AD9"/>
    <w:rsid w:val="00E54CFB"/>
    <w:rsid w:val="00E606D3"/>
    <w:rsid w:val="00E614D1"/>
    <w:rsid w:val="00E62196"/>
    <w:rsid w:val="00E7047E"/>
    <w:rsid w:val="00E807BE"/>
    <w:rsid w:val="00E816F4"/>
    <w:rsid w:val="00E86AA6"/>
    <w:rsid w:val="00E91319"/>
    <w:rsid w:val="00E92465"/>
    <w:rsid w:val="00E936B6"/>
    <w:rsid w:val="00EA0037"/>
    <w:rsid w:val="00EA1BC1"/>
    <w:rsid w:val="00EA1BF5"/>
    <w:rsid w:val="00EA5216"/>
    <w:rsid w:val="00EC0081"/>
    <w:rsid w:val="00EC27A2"/>
    <w:rsid w:val="00EC6A40"/>
    <w:rsid w:val="00EC7234"/>
    <w:rsid w:val="00ED05FA"/>
    <w:rsid w:val="00ED58FC"/>
    <w:rsid w:val="00ED70E1"/>
    <w:rsid w:val="00ED738C"/>
    <w:rsid w:val="00EE3774"/>
    <w:rsid w:val="00EF0057"/>
    <w:rsid w:val="00EF1605"/>
    <w:rsid w:val="00EF39D4"/>
    <w:rsid w:val="00EF57BA"/>
    <w:rsid w:val="00F01EDA"/>
    <w:rsid w:val="00F02FE0"/>
    <w:rsid w:val="00F03BF3"/>
    <w:rsid w:val="00F064D1"/>
    <w:rsid w:val="00F153DC"/>
    <w:rsid w:val="00F22555"/>
    <w:rsid w:val="00F233CA"/>
    <w:rsid w:val="00F37154"/>
    <w:rsid w:val="00F43279"/>
    <w:rsid w:val="00F44790"/>
    <w:rsid w:val="00F44ED5"/>
    <w:rsid w:val="00F51133"/>
    <w:rsid w:val="00F63622"/>
    <w:rsid w:val="00F63CE2"/>
    <w:rsid w:val="00F64949"/>
    <w:rsid w:val="00F67E80"/>
    <w:rsid w:val="00F81BCB"/>
    <w:rsid w:val="00F83D68"/>
    <w:rsid w:val="00F84C18"/>
    <w:rsid w:val="00F85860"/>
    <w:rsid w:val="00F97ED3"/>
    <w:rsid w:val="00FA79B0"/>
    <w:rsid w:val="00FA7C0B"/>
    <w:rsid w:val="00FB2C74"/>
    <w:rsid w:val="00FC032B"/>
    <w:rsid w:val="00FC174F"/>
    <w:rsid w:val="00FC3E3C"/>
    <w:rsid w:val="00FC4E76"/>
    <w:rsid w:val="00FC64EC"/>
    <w:rsid w:val="00FC6605"/>
    <w:rsid w:val="00FC789A"/>
    <w:rsid w:val="00FD0370"/>
    <w:rsid w:val="00FD4891"/>
    <w:rsid w:val="00FD6390"/>
    <w:rsid w:val="00FE23A2"/>
    <w:rsid w:val="00FE2A46"/>
    <w:rsid w:val="00FE6813"/>
    <w:rsid w:val="00FF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90"/>
    <w:rPr>
      <w:rFonts w:ascii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D63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570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semiHidden/>
    <w:rsid w:val="00695706"/>
    <w:rPr>
      <w:rFonts w:ascii="Times New Roman" w:hAnsi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unhideWhenUsed/>
    <w:rsid w:val="0069570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semiHidden/>
    <w:rsid w:val="00695706"/>
    <w:rPr>
      <w:rFonts w:ascii="Times New Roman" w:hAnsi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B2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1B2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3A46FF"/>
    <w:rPr>
      <w:rFonts w:ascii="Calibr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67C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6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7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7C1"/>
    <w:rPr>
      <w:rFonts w:ascii="Times New Roman" w:hAnsi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7C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658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sa.iberosta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lin.dilsizyan@edel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3894</CharactersWithSpaces>
  <SharedDoc>false</SharedDoc>
  <HLinks>
    <vt:vector size="12" baseType="variant">
      <vt:variant>
        <vt:i4>7274501</vt:i4>
      </vt:variant>
      <vt:variant>
        <vt:i4>3</vt:i4>
      </vt:variant>
      <vt:variant>
        <vt:i4>0</vt:i4>
      </vt:variant>
      <vt:variant>
        <vt:i4>5</vt:i4>
      </vt:variant>
      <vt:variant>
        <vt:lpwstr>mailto:talin.dilsizyan@edelman.com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E019767</dc:creator>
  <cp:lastModifiedBy>E019767</cp:lastModifiedBy>
  <cp:revision>367</cp:revision>
  <cp:lastPrinted>2011-05-20T09:15:00Z</cp:lastPrinted>
  <dcterms:created xsi:type="dcterms:W3CDTF">2011-06-08T16:36:00Z</dcterms:created>
  <dcterms:modified xsi:type="dcterms:W3CDTF">2011-06-10T08:12:00Z</dcterms:modified>
</cp:coreProperties>
</file>