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CD" w:rsidRPr="00E804A6" w:rsidRDefault="00B81458" w:rsidP="00D94BAF">
      <w:pPr>
        <w:jc w:val="center"/>
        <w:rPr>
          <w:rFonts w:ascii="Verdana" w:hAnsi="Verdana"/>
          <w:b/>
          <w:color w:val="1F497D"/>
          <w:sz w:val="26"/>
          <w:szCs w:val="26"/>
          <w:lang w:val="es-ES_tradnl"/>
        </w:rPr>
      </w:pPr>
      <w:r w:rsidRPr="00E804A6">
        <w:rPr>
          <w:rFonts w:ascii="Verdana" w:hAnsi="Verdana"/>
          <w:b/>
          <w:color w:val="1F497D"/>
          <w:sz w:val="26"/>
          <w:szCs w:val="26"/>
          <w:lang w:val="es-ES_tradnl"/>
        </w:rPr>
        <w:t xml:space="preserve">IBEROSTAR </w:t>
      </w:r>
      <w:r w:rsidR="007E7FE6" w:rsidRPr="00E804A6">
        <w:rPr>
          <w:rFonts w:ascii="Verdana" w:hAnsi="Verdana"/>
          <w:b/>
          <w:color w:val="1F497D"/>
          <w:sz w:val="26"/>
          <w:szCs w:val="26"/>
          <w:lang w:val="es-ES_tradnl"/>
        </w:rPr>
        <w:t xml:space="preserve">HOTELS &amp; RESORTS </w:t>
      </w:r>
      <w:r w:rsidR="007845CD" w:rsidRPr="00E804A6">
        <w:rPr>
          <w:rFonts w:ascii="Verdana" w:hAnsi="Verdana"/>
          <w:b/>
          <w:color w:val="1F497D"/>
          <w:sz w:val="26"/>
          <w:szCs w:val="26"/>
          <w:lang w:val="es-ES_tradnl"/>
        </w:rPr>
        <w:t xml:space="preserve">INCREMENTA </w:t>
      </w:r>
    </w:p>
    <w:p w:rsidR="00B81458" w:rsidRPr="00E804A6" w:rsidRDefault="000F2797" w:rsidP="00D94BAF">
      <w:pPr>
        <w:jc w:val="center"/>
        <w:rPr>
          <w:rFonts w:ascii="Verdana" w:hAnsi="Verdana"/>
          <w:b/>
          <w:color w:val="1F497D"/>
          <w:sz w:val="26"/>
          <w:szCs w:val="26"/>
          <w:lang w:val="es-ES_tradnl"/>
        </w:rPr>
      </w:pPr>
      <w:r>
        <w:rPr>
          <w:rFonts w:ascii="Verdana" w:hAnsi="Verdana"/>
          <w:b/>
          <w:color w:val="1F497D"/>
          <w:sz w:val="26"/>
          <w:szCs w:val="26"/>
          <w:lang w:val="es-ES_tradnl"/>
        </w:rPr>
        <w:t>UN 7,</w:t>
      </w:r>
      <w:r w:rsidR="007845CD" w:rsidRPr="00E804A6">
        <w:rPr>
          <w:rFonts w:ascii="Verdana" w:hAnsi="Verdana"/>
          <w:b/>
          <w:color w:val="1F497D"/>
          <w:sz w:val="26"/>
          <w:szCs w:val="26"/>
          <w:lang w:val="es-ES_tradnl"/>
        </w:rPr>
        <w:t>8% SU FACTURACIÓN EN 2011</w:t>
      </w:r>
      <w:r w:rsidR="00D03A40" w:rsidRPr="00E804A6">
        <w:rPr>
          <w:rFonts w:ascii="Verdana" w:hAnsi="Verdana"/>
          <w:b/>
          <w:color w:val="1F497D"/>
          <w:sz w:val="26"/>
          <w:szCs w:val="26"/>
          <w:lang w:val="es-ES_tradnl"/>
        </w:rPr>
        <w:t xml:space="preserve"> </w:t>
      </w:r>
    </w:p>
    <w:p w:rsidR="00D94BAF" w:rsidRPr="00E804A6" w:rsidRDefault="00D94BAF" w:rsidP="004F3B75">
      <w:pPr>
        <w:rPr>
          <w:rFonts w:ascii="Verdana" w:hAnsi="Verdana"/>
          <w:color w:val="1F497D"/>
          <w:sz w:val="20"/>
          <w:szCs w:val="20"/>
          <w:lang w:val="es-ES_tradnl"/>
        </w:rPr>
      </w:pPr>
    </w:p>
    <w:p w:rsidR="007845CD" w:rsidRPr="004D61E6" w:rsidRDefault="00CB4CFC" w:rsidP="00C27436">
      <w:pPr>
        <w:numPr>
          <w:ilvl w:val="0"/>
          <w:numId w:val="9"/>
        </w:numPr>
        <w:jc w:val="both"/>
        <w:rPr>
          <w:rFonts w:ascii="Verdana" w:hAnsi="Verdana"/>
          <w:b/>
          <w:i/>
          <w:color w:val="1F497D"/>
          <w:sz w:val="18"/>
          <w:szCs w:val="18"/>
        </w:rPr>
      </w:pPr>
      <w:r w:rsidRPr="004D61E6">
        <w:rPr>
          <w:rFonts w:ascii="Verdana" w:hAnsi="Verdana"/>
          <w:b/>
          <w:i/>
          <w:color w:val="1F497D"/>
          <w:sz w:val="18"/>
          <w:szCs w:val="18"/>
          <w:lang w:val="es-ES_tradnl"/>
        </w:rPr>
        <w:t>L</w:t>
      </w:r>
      <w:r w:rsidR="00420C74" w:rsidRPr="004D61E6">
        <w:rPr>
          <w:rFonts w:ascii="Verdana" w:hAnsi="Verdana"/>
          <w:b/>
          <w:i/>
          <w:color w:val="1F497D"/>
          <w:sz w:val="18"/>
          <w:szCs w:val="18"/>
        </w:rPr>
        <w:t xml:space="preserve">a cadena hotelera </w:t>
      </w:r>
      <w:r w:rsidR="004F3B75" w:rsidRPr="004D61E6">
        <w:rPr>
          <w:rFonts w:ascii="Verdana" w:hAnsi="Verdana"/>
          <w:b/>
          <w:i/>
          <w:color w:val="1F497D"/>
          <w:sz w:val="18"/>
          <w:szCs w:val="18"/>
        </w:rPr>
        <w:t xml:space="preserve">española </w:t>
      </w:r>
      <w:r w:rsidR="000C7CE6" w:rsidRPr="004D61E6">
        <w:rPr>
          <w:rFonts w:ascii="Verdana" w:hAnsi="Verdana"/>
          <w:b/>
          <w:i/>
          <w:color w:val="1F497D"/>
          <w:sz w:val="18"/>
          <w:szCs w:val="18"/>
        </w:rPr>
        <w:t xml:space="preserve">ha facturado </w:t>
      </w:r>
      <w:r w:rsidR="007845CD" w:rsidRPr="004D61E6">
        <w:rPr>
          <w:rFonts w:ascii="Verdana" w:hAnsi="Verdana"/>
          <w:b/>
          <w:i/>
          <w:color w:val="1F497D"/>
          <w:sz w:val="18"/>
          <w:szCs w:val="18"/>
        </w:rPr>
        <w:t xml:space="preserve">950M de euros en 2011, </w:t>
      </w:r>
      <w:r w:rsidR="00D03A40" w:rsidRPr="004D61E6">
        <w:rPr>
          <w:rFonts w:ascii="Verdana" w:hAnsi="Verdana"/>
          <w:b/>
          <w:i/>
          <w:color w:val="1F497D"/>
          <w:sz w:val="18"/>
          <w:szCs w:val="18"/>
        </w:rPr>
        <w:t xml:space="preserve">lo que supone un incremento del </w:t>
      </w:r>
      <w:r w:rsidR="000F2797">
        <w:rPr>
          <w:rFonts w:ascii="Verdana" w:hAnsi="Verdana"/>
          <w:b/>
          <w:i/>
          <w:color w:val="1F497D"/>
          <w:sz w:val="18"/>
          <w:szCs w:val="18"/>
        </w:rPr>
        <w:t>7,</w:t>
      </w:r>
      <w:r w:rsidR="007845CD" w:rsidRPr="004D61E6">
        <w:rPr>
          <w:rFonts w:ascii="Verdana" w:hAnsi="Verdana"/>
          <w:b/>
          <w:i/>
          <w:color w:val="1F497D"/>
          <w:sz w:val="18"/>
          <w:szCs w:val="18"/>
        </w:rPr>
        <w:t>8</w:t>
      </w:r>
      <w:r w:rsidR="004F3B75" w:rsidRPr="004D61E6">
        <w:rPr>
          <w:rFonts w:ascii="Verdana" w:hAnsi="Verdana"/>
          <w:b/>
          <w:i/>
          <w:color w:val="1F497D"/>
          <w:sz w:val="18"/>
          <w:szCs w:val="18"/>
        </w:rPr>
        <w:t>%</w:t>
      </w:r>
      <w:r w:rsidR="00D158C9" w:rsidRPr="004D61E6">
        <w:rPr>
          <w:rFonts w:ascii="Verdana" w:hAnsi="Verdana"/>
          <w:b/>
          <w:i/>
          <w:color w:val="1F497D"/>
          <w:sz w:val="18"/>
          <w:szCs w:val="18"/>
        </w:rPr>
        <w:t xml:space="preserve"> </w:t>
      </w:r>
      <w:r w:rsidR="004F3B75" w:rsidRPr="004D61E6">
        <w:rPr>
          <w:rFonts w:ascii="Verdana" w:hAnsi="Verdana"/>
          <w:b/>
          <w:i/>
          <w:color w:val="1F497D"/>
          <w:sz w:val="18"/>
          <w:szCs w:val="18"/>
        </w:rPr>
        <w:t>respecto a</w:t>
      </w:r>
      <w:r w:rsidR="00D158C9" w:rsidRPr="004D61E6">
        <w:rPr>
          <w:rFonts w:ascii="Verdana" w:hAnsi="Verdana"/>
          <w:b/>
          <w:i/>
          <w:color w:val="1F497D"/>
          <w:sz w:val="18"/>
          <w:szCs w:val="18"/>
        </w:rPr>
        <w:t>l ejercicio anterior.</w:t>
      </w:r>
      <w:r w:rsidR="0072300F" w:rsidRPr="004D61E6">
        <w:rPr>
          <w:rFonts w:ascii="Verdana" w:hAnsi="Verdana"/>
          <w:b/>
          <w:i/>
          <w:color w:val="1F497D"/>
          <w:sz w:val="18"/>
          <w:szCs w:val="18"/>
        </w:rPr>
        <w:t xml:space="preserve"> </w:t>
      </w:r>
    </w:p>
    <w:p w:rsidR="007845CD" w:rsidRPr="004D61E6" w:rsidRDefault="007845CD" w:rsidP="00C27436">
      <w:pPr>
        <w:ind w:left="720"/>
        <w:jc w:val="both"/>
        <w:rPr>
          <w:rFonts w:ascii="Verdana" w:hAnsi="Verdana"/>
          <w:b/>
          <w:i/>
          <w:color w:val="1F497D"/>
          <w:sz w:val="18"/>
          <w:szCs w:val="18"/>
        </w:rPr>
      </w:pPr>
    </w:p>
    <w:p w:rsidR="000C7CE6" w:rsidRPr="004D61E6" w:rsidRDefault="00E804A6" w:rsidP="00C27436">
      <w:pPr>
        <w:pStyle w:val="Prrafodelista"/>
        <w:numPr>
          <w:ilvl w:val="0"/>
          <w:numId w:val="9"/>
        </w:numPr>
        <w:jc w:val="both"/>
        <w:rPr>
          <w:rFonts w:ascii="Verdana" w:hAnsi="Verdana"/>
          <w:b/>
          <w:i/>
          <w:color w:val="1F497D"/>
          <w:sz w:val="18"/>
          <w:szCs w:val="18"/>
        </w:rPr>
      </w:pPr>
      <w:r w:rsidRPr="004D61E6">
        <w:rPr>
          <w:rFonts w:ascii="Verdana" w:hAnsi="Verdana"/>
          <w:b/>
          <w:i/>
          <w:color w:val="1F497D"/>
          <w:sz w:val="18"/>
          <w:szCs w:val="18"/>
        </w:rPr>
        <w:t xml:space="preserve">Entre los principales hitos del </w:t>
      </w:r>
      <w:r w:rsidR="000B6C5A">
        <w:rPr>
          <w:rFonts w:ascii="Verdana" w:hAnsi="Verdana"/>
          <w:b/>
          <w:i/>
          <w:color w:val="1F497D"/>
          <w:sz w:val="18"/>
          <w:szCs w:val="18"/>
        </w:rPr>
        <w:t>2011</w:t>
      </w:r>
      <w:r w:rsidRPr="004D61E6">
        <w:rPr>
          <w:rFonts w:ascii="Verdana" w:hAnsi="Verdana"/>
          <w:b/>
          <w:i/>
          <w:color w:val="1F497D"/>
          <w:sz w:val="18"/>
          <w:szCs w:val="18"/>
        </w:rPr>
        <w:t xml:space="preserve"> está</w:t>
      </w:r>
      <w:r w:rsidR="000C7CE6" w:rsidRPr="004D61E6">
        <w:rPr>
          <w:rFonts w:ascii="Verdana" w:hAnsi="Verdana"/>
          <w:b/>
          <w:i/>
          <w:color w:val="1F497D"/>
          <w:sz w:val="18"/>
          <w:szCs w:val="18"/>
        </w:rPr>
        <w:t xml:space="preserve"> la compra</w:t>
      </w:r>
      <w:r w:rsidR="00633F3A">
        <w:rPr>
          <w:rFonts w:ascii="Verdana" w:hAnsi="Verdana"/>
          <w:b/>
          <w:i/>
          <w:color w:val="1F497D"/>
          <w:sz w:val="18"/>
          <w:szCs w:val="18"/>
        </w:rPr>
        <w:t xml:space="preserve"> y reforma</w:t>
      </w:r>
      <w:r w:rsidR="000C7CE6" w:rsidRPr="004D61E6">
        <w:rPr>
          <w:rFonts w:ascii="Verdana" w:hAnsi="Verdana"/>
          <w:b/>
          <w:i/>
          <w:color w:val="1F497D"/>
          <w:sz w:val="18"/>
          <w:szCs w:val="18"/>
        </w:rPr>
        <w:t xml:space="preserve"> de</w:t>
      </w:r>
      <w:r w:rsidRPr="004D61E6">
        <w:rPr>
          <w:rFonts w:ascii="Verdana" w:hAnsi="Verdana"/>
          <w:b/>
          <w:i/>
          <w:color w:val="1F497D"/>
          <w:sz w:val="18"/>
          <w:szCs w:val="18"/>
        </w:rPr>
        <w:t>l nuevo hotel Iberostar Cancún</w:t>
      </w:r>
      <w:r w:rsidR="009D16A4">
        <w:rPr>
          <w:rFonts w:ascii="Verdana" w:hAnsi="Verdana"/>
          <w:b/>
          <w:i/>
          <w:color w:val="1F497D"/>
          <w:sz w:val="18"/>
          <w:szCs w:val="18"/>
        </w:rPr>
        <w:t xml:space="preserve"> por un impor</w:t>
      </w:r>
      <w:r w:rsidR="00633F3A">
        <w:rPr>
          <w:rFonts w:ascii="Verdana" w:hAnsi="Verdana"/>
          <w:b/>
          <w:i/>
          <w:color w:val="1F497D"/>
          <w:sz w:val="18"/>
          <w:szCs w:val="18"/>
        </w:rPr>
        <w:t>te de 100 millones de dólares (7</w:t>
      </w:r>
      <w:r w:rsidR="009D16A4">
        <w:rPr>
          <w:rFonts w:ascii="Verdana" w:hAnsi="Verdana"/>
          <w:b/>
          <w:i/>
          <w:color w:val="1F497D"/>
          <w:sz w:val="18"/>
          <w:szCs w:val="18"/>
        </w:rPr>
        <w:t>9 millones de euros)</w:t>
      </w:r>
      <w:r w:rsidRPr="004D61E6">
        <w:rPr>
          <w:rFonts w:ascii="Verdana" w:hAnsi="Verdana"/>
          <w:b/>
          <w:i/>
          <w:color w:val="1F497D"/>
          <w:sz w:val="18"/>
          <w:szCs w:val="18"/>
        </w:rPr>
        <w:t xml:space="preserve"> y el acuerdo para adquirir la participación de Thomas Cook en la propiedad de cinco hoteles en España</w:t>
      </w:r>
      <w:r w:rsidR="009D16A4">
        <w:rPr>
          <w:rFonts w:ascii="Verdana" w:hAnsi="Verdana"/>
          <w:b/>
          <w:i/>
          <w:color w:val="1F497D"/>
          <w:sz w:val="18"/>
          <w:szCs w:val="18"/>
        </w:rPr>
        <w:t xml:space="preserve"> por un montante de 94 millones de euros</w:t>
      </w:r>
      <w:r w:rsidRPr="004D61E6">
        <w:rPr>
          <w:rFonts w:ascii="Verdana" w:hAnsi="Verdana"/>
          <w:b/>
          <w:i/>
          <w:color w:val="1F497D"/>
          <w:sz w:val="18"/>
          <w:szCs w:val="18"/>
        </w:rPr>
        <w:t xml:space="preserve">. </w:t>
      </w:r>
      <w:r w:rsidR="000C7CE6" w:rsidRPr="004D61E6">
        <w:rPr>
          <w:rFonts w:ascii="Verdana" w:hAnsi="Verdana"/>
          <w:b/>
          <w:i/>
          <w:color w:val="1F497D"/>
          <w:sz w:val="18"/>
          <w:szCs w:val="18"/>
        </w:rPr>
        <w:t>Además se han invertido 26 millones de euros en reformas de</w:t>
      </w:r>
      <w:r w:rsidR="00633F3A">
        <w:rPr>
          <w:rFonts w:ascii="Verdana" w:hAnsi="Verdana"/>
          <w:b/>
          <w:i/>
          <w:color w:val="1F497D"/>
          <w:sz w:val="18"/>
          <w:szCs w:val="18"/>
        </w:rPr>
        <w:t xml:space="preserve"> establecimientos españoles y 25</w:t>
      </w:r>
      <w:r w:rsidR="000C7CE6" w:rsidRPr="004D61E6">
        <w:rPr>
          <w:rFonts w:ascii="Verdana" w:hAnsi="Verdana"/>
          <w:b/>
          <w:i/>
          <w:color w:val="1F497D"/>
          <w:sz w:val="18"/>
          <w:szCs w:val="18"/>
        </w:rPr>
        <w:t xml:space="preserve"> millones en remodelaciones de hoteles en el Caribe.</w:t>
      </w:r>
      <w:r w:rsidRPr="004D61E6">
        <w:rPr>
          <w:rFonts w:ascii="Verdana" w:hAnsi="Verdana"/>
          <w:b/>
          <w:i/>
          <w:color w:val="1F497D"/>
          <w:sz w:val="18"/>
          <w:szCs w:val="18"/>
        </w:rPr>
        <w:t xml:space="preserve"> </w:t>
      </w:r>
    </w:p>
    <w:p w:rsidR="00D94BAF" w:rsidRDefault="00D94BAF" w:rsidP="00C50A6A">
      <w:pPr>
        <w:jc w:val="both"/>
        <w:rPr>
          <w:rFonts w:ascii="Verdana" w:hAnsi="Verdana"/>
          <w:b/>
          <w:i/>
          <w:color w:val="1F497D"/>
          <w:sz w:val="18"/>
          <w:szCs w:val="18"/>
        </w:rPr>
      </w:pPr>
    </w:p>
    <w:p w:rsidR="00C50A6A" w:rsidRPr="004D61E6" w:rsidRDefault="00C50A6A" w:rsidP="00C50A6A">
      <w:pPr>
        <w:jc w:val="both"/>
        <w:rPr>
          <w:rFonts w:ascii="Verdana" w:hAnsi="Verdana"/>
          <w:b/>
          <w:i/>
          <w:color w:val="1F497D"/>
          <w:sz w:val="18"/>
          <w:szCs w:val="18"/>
        </w:rPr>
      </w:pPr>
    </w:p>
    <w:p w:rsidR="00E804A6" w:rsidRPr="004D61E6" w:rsidRDefault="00E804A6" w:rsidP="0020364E">
      <w:pPr>
        <w:jc w:val="both"/>
        <w:rPr>
          <w:rFonts w:ascii="Verdana" w:hAnsi="Verdana"/>
          <w:color w:val="1F497D"/>
          <w:sz w:val="18"/>
          <w:szCs w:val="18"/>
        </w:rPr>
      </w:pPr>
      <w:r w:rsidRPr="004D61E6">
        <w:rPr>
          <w:rFonts w:ascii="Verdana" w:hAnsi="Verdana"/>
          <w:b/>
          <w:color w:val="1F497D"/>
          <w:sz w:val="18"/>
          <w:szCs w:val="18"/>
        </w:rPr>
        <w:t xml:space="preserve">Madrid </w:t>
      </w:r>
      <w:r w:rsidRPr="00EF14BA">
        <w:rPr>
          <w:rFonts w:ascii="Verdana" w:hAnsi="Verdana"/>
          <w:b/>
          <w:color w:val="1F497D"/>
          <w:sz w:val="18"/>
          <w:szCs w:val="18"/>
        </w:rPr>
        <w:t>17</w:t>
      </w:r>
      <w:r w:rsidRPr="004D61E6">
        <w:rPr>
          <w:rFonts w:ascii="Verdana" w:hAnsi="Verdana"/>
          <w:b/>
          <w:color w:val="FF0000"/>
          <w:sz w:val="18"/>
          <w:szCs w:val="18"/>
        </w:rPr>
        <w:t xml:space="preserve"> </w:t>
      </w:r>
      <w:r w:rsidRPr="004D61E6">
        <w:rPr>
          <w:rFonts w:ascii="Verdana" w:hAnsi="Verdana"/>
          <w:b/>
          <w:color w:val="1F497D"/>
          <w:sz w:val="18"/>
          <w:szCs w:val="18"/>
        </w:rPr>
        <w:t>de Enero de 2012</w:t>
      </w:r>
      <w:r w:rsidRPr="004D61E6">
        <w:rPr>
          <w:rFonts w:ascii="Verdana" w:hAnsi="Verdana"/>
          <w:color w:val="1F497D"/>
          <w:sz w:val="18"/>
          <w:szCs w:val="18"/>
        </w:rPr>
        <w:t xml:space="preserve">.- </w:t>
      </w:r>
      <w:r w:rsidRPr="004D61E6">
        <w:rPr>
          <w:rFonts w:ascii="Verdana" w:hAnsi="Verdana"/>
          <w:b/>
          <w:color w:val="1F497D"/>
          <w:sz w:val="18"/>
          <w:szCs w:val="18"/>
        </w:rPr>
        <w:t>IBEROSTAR Hotels &amp; Resorts</w:t>
      </w:r>
      <w:r w:rsidRPr="004D61E6">
        <w:rPr>
          <w:rFonts w:ascii="Verdana" w:hAnsi="Verdana"/>
          <w:color w:val="1F497D"/>
          <w:sz w:val="18"/>
          <w:szCs w:val="18"/>
        </w:rPr>
        <w:t xml:space="preserve"> ha cerrado el 2011 con una facturación de </w:t>
      </w:r>
      <w:r w:rsidRPr="004D61E6">
        <w:rPr>
          <w:rFonts w:ascii="Verdana" w:hAnsi="Verdana"/>
          <w:b/>
          <w:color w:val="1F497D"/>
          <w:sz w:val="18"/>
          <w:szCs w:val="18"/>
        </w:rPr>
        <w:t>950 millones de euros</w:t>
      </w:r>
      <w:r w:rsidRPr="004D61E6">
        <w:rPr>
          <w:rFonts w:ascii="Verdana" w:hAnsi="Verdana"/>
          <w:color w:val="1F497D"/>
          <w:sz w:val="18"/>
          <w:szCs w:val="18"/>
        </w:rPr>
        <w:t xml:space="preserve">, lo que supone un </w:t>
      </w:r>
      <w:r w:rsidRPr="004D61E6">
        <w:rPr>
          <w:rFonts w:ascii="Verdana" w:hAnsi="Verdana"/>
          <w:b/>
          <w:color w:val="1F497D"/>
          <w:sz w:val="18"/>
          <w:szCs w:val="18"/>
        </w:rPr>
        <w:t xml:space="preserve">incremento del </w:t>
      </w:r>
      <w:r w:rsidR="000F2797">
        <w:rPr>
          <w:rFonts w:ascii="Verdana" w:hAnsi="Verdana"/>
          <w:b/>
          <w:color w:val="1F497D"/>
          <w:sz w:val="18"/>
          <w:szCs w:val="18"/>
        </w:rPr>
        <w:t>7,</w:t>
      </w:r>
      <w:r w:rsidR="0070687C">
        <w:rPr>
          <w:rFonts w:ascii="Verdana" w:hAnsi="Verdana"/>
          <w:b/>
          <w:color w:val="1F497D"/>
          <w:sz w:val="18"/>
          <w:szCs w:val="18"/>
        </w:rPr>
        <w:t>8</w:t>
      </w:r>
      <w:r w:rsidRPr="004D61E6">
        <w:rPr>
          <w:rFonts w:ascii="Verdana" w:hAnsi="Verdana"/>
          <w:b/>
          <w:color w:val="1F497D"/>
          <w:sz w:val="18"/>
          <w:szCs w:val="18"/>
        </w:rPr>
        <w:t>% respecto al año anterior</w:t>
      </w:r>
      <w:r w:rsidRPr="004D61E6">
        <w:rPr>
          <w:rFonts w:ascii="Verdana" w:hAnsi="Verdana"/>
          <w:color w:val="1F497D"/>
          <w:sz w:val="18"/>
          <w:szCs w:val="18"/>
        </w:rPr>
        <w:t xml:space="preserve">. </w:t>
      </w:r>
    </w:p>
    <w:p w:rsidR="00E804A6" w:rsidRPr="004D61E6" w:rsidRDefault="00E804A6" w:rsidP="0020364E">
      <w:pPr>
        <w:jc w:val="both"/>
        <w:rPr>
          <w:rFonts w:ascii="Verdana" w:hAnsi="Verdana"/>
          <w:color w:val="1F497D"/>
          <w:sz w:val="18"/>
          <w:szCs w:val="18"/>
        </w:rPr>
      </w:pPr>
    </w:p>
    <w:p w:rsidR="00E804A6" w:rsidRPr="004D61E6" w:rsidRDefault="00E804A6" w:rsidP="0020364E">
      <w:pPr>
        <w:jc w:val="both"/>
        <w:rPr>
          <w:rFonts w:ascii="Verdana" w:hAnsi="Verdana"/>
          <w:color w:val="1F497D"/>
          <w:sz w:val="18"/>
          <w:szCs w:val="18"/>
        </w:rPr>
      </w:pPr>
      <w:r w:rsidRPr="004D61E6">
        <w:rPr>
          <w:rFonts w:ascii="Verdana" w:hAnsi="Verdana"/>
          <w:color w:val="1F497D"/>
          <w:sz w:val="18"/>
          <w:szCs w:val="18"/>
        </w:rPr>
        <w:t>Actualmente, la cadena hotel</w:t>
      </w:r>
      <w:r w:rsidR="001404A0" w:rsidRPr="004D61E6">
        <w:rPr>
          <w:rFonts w:ascii="Verdana" w:hAnsi="Verdana"/>
          <w:color w:val="1F497D"/>
          <w:sz w:val="18"/>
          <w:szCs w:val="18"/>
        </w:rPr>
        <w:t xml:space="preserve">era española cuenta con </w:t>
      </w:r>
      <w:r w:rsidR="001404A0" w:rsidRPr="0070687C">
        <w:rPr>
          <w:rFonts w:ascii="Verdana" w:hAnsi="Verdana"/>
          <w:b/>
          <w:color w:val="1F497D"/>
          <w:sz w:val="18"/>
          <w:szCs w:val="18"/>
        </w:rPr>
        <w:t>más de 100</w:t>
      </w:r>
      <w:r w:rsidRPr="0070687C">
        <w:rPr>
          <w:rFonts w:ascii="Verdana" w:hAnsi="Verdana"/>
          <w:b/>
          <w:color w:val="1F497D"/>
          <w:sz w:val="18"/>
          <w:szCs w:val="18"/>
        </w:rPr>
        <w:t xml:space="preserve"> hoteles</w:t>
      </w:r>
      <w:r w:rsidR="001404A0" w:rsidRPr="004D61E6">
        <w:rPr>
          <w:rFonts w:ascii="Verdana" w:hAnsi="Verdana"/>
          <w:b/>
          <w:color w:val="1F497D"/>
          <w:sz w:val="18"/>
          <w:szCs w:val="18"/>
        </w:rPr>
        <w:t>,</w:t>
      </w:r>
      <w:r w:rsidR="001404A0" w:rsidRPr="004D61E6">
        <w:rPr>
          <w:rFonts w:ascii="Verdana" w:hAnsi="Verdana"/>
          <w:color w:val="1F497D"/>
          <w:sz w:val="18"/>
          <w:szCs w:val="18"/>
        </w:rPr>
        <w:t xml:space="preserve"> </w:t>
      </w:r>
      <w:r w:rsidR="0070687C">
        <w:rPr>
          <w:rFonts w:ascii="Verdana" w:hAnsi="Verdana"/>
          <w:b/>
          <w:color w:val="1F497D"/>
          <w:sz w:val="18"/>
          <w:szCs w:val="18"/>
        </w:rPr>
        <w:t>67</w:t>
      </w:r>
      <w:r w:rsidR="001404A0" w:rsidRPr="004D61E6">
        <w:rPr>
          <w:rFonts w:ascii="Verdana" w:hAnsi="Verdana"/>
          <w:b/>
          <w:color w:val="1F497D"/>
          <w:sz w:val="18"/>
          <w:szCs w:val="18"/>
        </w:rPr>
        <w:t>.0</w:t>
      </w:r>
      <w:r w:rsidRPr="004D61E6">
        <w:rPr>
          <w:rFonts w:ascii="Verdana" w:hAnsi="Verdana"/>
          <w:b/>
          <w:color w:val="1F497D"/>
          <w:sz w:val="18"/>
          <w:szCs w:val="18"/>
        </w:rPr>
        <w:t>00 camas</w:t>
      </w:r>
      <w:r w:rsidRPr="004D61E6">
        <w:rPr>
          <w:rFonts w:ascii="Verdana" w:hAnsi="Verdana"/>
          <w:color w:val="1F497D"/>
          <w:sz w:val="18"/>
          <w:szCs w:val="18"/>
        </w:rPr>
        <w:t xml:space="preserve"> y más de </w:t>
      </w:r>
      <w:r w:rsidRPr="004D61E6">
        <w:rPr>
          <w:rFonts w:ascii="Verdana" w:hAnsi="Verdana"/>
          <w:b/>
          <w:color w:val="1F497D"/>
          <w:sz w:val="18"/>
          <w:szCs w:val="18"/>
        </w:rPr>
        <w:t>21.000 empleados</w:t>
      </w:r>
      <w:r w:rsidRPr="004D61E6">
        <w:rPr>
          <w:rFonts w:ascii="Verdana" w:hAnsi="Verdana"/>
          <w:color w:val="1F497D"/>
          <w:sz w:val="18"/>
          <w:szCs w:val="18"/>
        </w:rPr>
        <w:t xml:space="preserve"> en los</w:t>
      </w:r>
      <w:r w:rsidR="00C27436" w:rsidRPr="004D61E6">
        <w:rPr>
          <w:rFonts w:ascii="Verdana" w:hAnsi="Verdana"/>
          <w:color w:val="1F497D"/>
          <w:sz w:val="18"/>
          <w:szCs w:val="18"/>
        </w:rPr>
        <w:t xml:space="preserve"> </w:t>
      </w:r>
      <w:r w:rsidR="001404A0" w:rsidRPr="004D61E6">
        <w:rPr>
          <w:rFonts w:ascii="Verdana" w:hAnsi="Verdana"/>
          <w:b/>
          <w:color w:val="1F497D"/>
          <w:sz w:val="18"/>
          <w:szCs w:val="18"/>
        </w:rPr>
        <w:t xml:space="preserve">15 </w:t>
      </w:r>
      <w:r w:rsidRPr="004D61E6">
        <w:rPr>
          <w:rFonts w:ascii="Verdana" w:hAnsi="Verdana"/>
          <w:b/>
          <w:color w:val="1F497D"/>
          <w:sz w:val="18"/>
          <w:szCs w:val="18"/>
        </w:rPr>
        <w:t xml:space="preserve"> países</w:t>
      </w:r>
      <w:r w:rsidRPr="004D61E6">
        <w:rPr>
          <w:rFonts w:ascii="Verdana" w:hAnsi="Verdana"/>
          <w:color w:val="1F497D"/>
          <w:sz w:val="18"/>
          <w:szCs w:val="18"/>
        </w:rPr>
        <w:t xml:space="preserve"> en donde está presente.</w:t>
      </w:r>
    </w:p>
    <w:p w:rsidR="001404A0" w:rsidRPr="004D61E6" w:rsidRDefault="001404A0" w:rsidP="0020364E">
      <w:pPr>
        <w:jc w:val="both"/>
        <w:rPr>
          <w:rFonts w:ascii="Verdana" w:hAnsi="Verdana"/>
          <w:color w:val="1F497D"/>
          <w:sz w:val="18"/>
          <w:szCs w:val="18"/>
        </w:rPr>
      </w:pPr>
    </w:p>
    <w:p w:rsidR="00E804A6" w:rsidRPr="00C50A6A" w:rsidRDefault="00C50A6A" w:rsidP="0020364E">
      <w:pPr>
        <w:jc w:val="both"/>
        <w:rPr>
          <w:rFonts w:ascii="Verdana" w:hAnsi="Verdana"/>
          <w:b/>
          <w:color w:val="1F497D"/>
          <w:sz w:val="18"/>
          <w:szCs w:val="18"/>
          <w:u w:val="single"/>
        </w:rPr>
      </w:pPr>
      <w:r>
        <w:rPr>
          <w:rFonts w:ascii="Verdana" w:hAnsi="Verdana"/>
          <w:b/>
          <w:color w:val="1F497D"/>
          <w:sz w:val="18"/>
          <w:szCs w:val="18"/>
          <w:u w:val="single"/>
        </w:rPr>
        <w:t>HITOS 2011</w:t>
      </w:r>
    </w:p>
    <w:p w:rsidR="001404A0" w:rsidRPr="004D61E6" w:rsidRDefault="001404A0" w:rsidP="0020364E">
      <w:pPr>
        <w:jc w:val="both"/>
        <w:rPr>
          <w:rFonts w:ascii="Verdana" w:hAnsi="Verdana"/>
          <w:b/>
          <w:color w:val="1F497D"/>
          <w:sz w:val="18"/>
          <w:szCs w:val="18"/>
        </w:rPr>
      </w:pPr>
    </w:p>
    <w:p w:rsidR="001404A0" w:rsidRPr="004D61E6" w:rsidRDefault="001404A0" w:rsidP="0020364E">
      <w:pPr>
        <w:jc w:val="both"/>
        <w:rPr>
          <w:rFonts w:ascii="Verdana" w:hAnsi="Verdana"/>
          <w:color w:val="1F497D"/>
          <w:sz w:val="18"/>
          <w:szCs w:val="18"/>
        </w:rPr>
      </w:pPr>
      <w:r w:rsidRPr="004D61E6">
        <w:rPr>
          <w:rFonts w:ascii="Verdana" w:hAnsi="Verdana"/>
          <w:color w:val="1F497D"/>
          <w:sz w:val="18"/>
          <w:szCs w:val="18"/>
        </w:rPr>
        <w:t>En su objetivo por mantener un crecimiento firme y continuado, la cade</w:t>
      </w:r>
      <w:r w:rsidR="0020364E" w:rsidRPr="004D61E6">
        <w:rPr>
          <w:rFonts w:ascii="Verdana" w:hAnsi="Verdana"/>
          <w:color w:val="1F497D"/>
          <w:sz w:val="18"/>
          <w:szCs w:val="18"/>
        </w:rPr>
        <w:t xml:space="preserve">na ha abierto </w:t>
      </w:r>
      <w:r w:rsidR="000B6C5A">
        <w:rPr>
          <w:rFonts w:ascii="Verdana" w:hAnsi="Verdana"/>
          <w:color w:val="1F497D"/>
          <w:sz w:val="18"/>
          <w:szCs w:val="18"/>
        </w:rPr>
        <w:t>9</w:t>
      </w:r>
      <w:r w:rsidR="0020364E" w:rsidRPr="004D61E6">
        <w:rPr>
          <w:rFonts w:ascii="Verdana" w:hAnsi="Verdana"/>
          <w:color w:val="1F497D"/>
          <w:sz w:val="18"/>
          <w:szCs w:val="18"/>
        </w:rPr>
        <w:t xml:space="preserve"> nuevos hoteles en 2011: </w:t>
      </w:r>
      <w:r w:rsidR="0020364E" w:rsidRPr="004D61E6">
        <w:rPr>
          <w:rFonts w:ascii="Verdana" w:hAnsi="Verdana"/>
          <w:b/>
          <w:color w:val="1F497D"/>
          <w:sz w:val="18"/>
          <w:szCs w:val="18"/>
        </w:rPr>
        <w:t>Iberostar Coral Beach</w:t>
      </w:r>
      <w:r w:rsidR="0020364E" w:rsidRPr="004D61E6">
        <w:rPr>
          <w:rFonts w:ascii="Verdana" w:hAnsi="Verdana"/>
          <w:color w:val="1F497D"/>
          <w:sz w:val="18"/>
          <w:szCs w:val="18"/>
        </w:rPr>
        <w:t xml:space="preserve"> en Marbella; </w:t>
      </w:r>
      <w:r w:rsidR="0020364E" w:rsidRPr="004D61E6">
        <w:rPr>
          <w:rFonts w:ascii="Verdana" w:hAnsi="Verdana"/>
          <w:b/>
          <w:color w:val="1F497D"/>
          <w:sz w:val="18"/>
          <w:szCs w:val="18"/>
        </w:rPr>
        <w:t>Iberostar Málaga Playa</w:t>
      </w:r>
      <w:r w:rsidR="0020364E" w:rsidRPr="004D61E6">
        <w:rPr>
          <w:rFonts w:ascii="Verdana" w:hAnsi="Verdana"/>
          <w:color w:val="1F497D"/>
          <w:sz w:val="18"/>
          <w:szCs w:val="18"/>
        </w:rPr>
        <w:t xml:space="preserve"> en Málaga; </w:t>
      </w:r>
      <w:r w:rsidR="0020364E" w:rsidRPr="006A7D4C">
        <w:rPr>
          <w:rFonts w:ascii="Verdana" w:hAnsi="Verdana"/>
          <w:b/>
          <w:color w:val="1F497D"/>
          <w:sz w:val="18"/>
          <w:szCs w:val="18"/>
        </w:rPr>
        <w:t>I</w:t>
      </w:r>
      <w:r w:rsidR="0020364E" w:rsidRPr="004D61E6">
        <w:rPr>
          <w:rFonts w:ascii="Verdana" w:hAnsi="Verdana"/>
          <w:b/>
          <w:color w:val="1F497D"/>
          <w:sz w:val="18"/>
          <w:szCs w:val="18"/>
        </w:rPr>
        <w:t>berostar Hermes</w:t>
      </w:r>
      <w:r w:rsidR="0020364E" w:rsidRPr="004D61E6">
        <w:rPr>
          <w:rFonts w:ascii="Verdana" w:hAnsi="Verdana"/>
          <w:color w:val="1F497D"/>
          <w:sz w:val="18"/>
          <w:szCs w:val="18"/>
        </w:rPr>
        <w:t xml:space="preserve"> en Creta; </w:t>
      </w:r>
      <w:r w:rsidR="0020364E" w:rsidRPr="004D61E6">
        <w:rPr>
          <w:rFonts w:ascii="Verdana" w:hAnsi="Verdana"/>
          <w:b/>
          <w:color w:val="1F497D"/>
          <w:sz w:val="18"/>
          <w:szCs w:val="18"/>
        </w:rPr>
        <w:t>Iberostar Parque Central</w:t>
      </w:r>
      <w:r w:rsidR="0020364E" w:rsidRPr="004D61E6">
        <w:rPr>
          <w:rFonts w:ascii="Verdana" w:hAnsi="Verdana"/>
          <w:color w:val="1F497D"/>
          <w:sz w:val="18"/>
          <w:szCs w:val="18"/>
        </w:rPr>
        <w:t xml:space="preserve"> en La Habana; </w:t>
      </w:r>
      <w:r w:rsidR="000B6C5A" w:rsidRPr="000B6C5A">
        <w:rPr>
          <w:rFonts w:ascii="Verdana" w:hAnsi="Verdana"/>
          <w:b/>
          <w:color w:val="1F497D"/>
          <w:sz w:val="18"/>
          <w:szCs w:val="18"/>
        </w:rPr>
        <w:t>Iberostar Laguna</w:t>
      </w:r>
      <w:r w:rsidR="000B6C5A">
        <w:rPr>
          <w:rFonts w:ascii="Verdana" w:hAnsi="Verdana"/>
          <w:color w:val="1F497D"/>
          <w:sz w:val="18"/>
          <w:szCs w:val="18"/>
        </w:rPr>
        <w:t xml:space="preserve">, en Cayo Coco (Cuba) e </w:t>
      </w:r>
      <w:r w:rsidR="000B6C5A" w:rsidRPr="000B6C5A">
        <w:rPr>
          <w:rFonts w:ascii="Verdana" w:hAnsi="Verdana"/>
          <w:b/>
          <w:color w:val="1F497D"/>
          <w:sz w:val="18"/>
          <w:szCs w:val="18"/>
        </w:rPr>
        <w:t xml:space="preserve">Iberostar </w:t>
      </w:r>
      <w:proofErr w:type="spellStart"/>
      <w:r w:rsidR="000B6C5A" w:rsidRPr="000B6C5A">
        <w:rPr>
          <w:rFonts w:ascii="Verdana" w:hAnsi="Verdana"/>
          <w:b/>
          <w:color w:val="1F497D"/>
          <w:sz w:val="18"/>
          <w:szCs w:val="18"/>
        </w:rPr>
        <w:t>Ensenachos</w:t>
      </w:r>
      <w:proofErr w:type="spellEnd"/>
      <w:r w:rsidR="000B6C5A">
        <w:rPr>
          <w:rFonts w:ascii="Verdana" w:hAnsi="Verdana"/>
          <w:color w:val="1F497D"/>
          <w:sz w:val="18"/>
          <w:szCs w:val="18"/>
        </w:rPr>
        <w:t xml:space="preserve">, en Cayo </w:t>
      </w:r>
      <w:proofErr w:type="spellStart"/>
      <w:r w:rsidR="000B6C5A">
        <w:rPr>
          <w:rFonts w:ascii="Verdana" w:hAnsi="Verdana"/>
          <w:color w:val="1F497D"/>
          <w:sz w:val="18"/>
          <w:szCs w:val="18"/>
        </w:rPr>
        <w:t>Ensenachos</w:t>
      </w:r>
      <w:proofErr w:type="spellEnd"/>
      <w:r w:rsidR="000B6C5A">
        <w:rPr>
          <w:rFonts w:ascii="Verdana" w:hAnsi="Verdana"/>
          <w:color w:val="1F497D"/>
          <w:sz w:val="18"/>
          <w:szCs w:val="18"/>
        </w:rPr>
        <w:t xml:space="preserve"> (Cuba); </w:t>
      </w:r>
      <w:r w:rsidR="000B6C5A" w:rsidRPr="000B6C5A">
        <w:rPr>
          <w:rFonts w:ascii="Verdana" w:hAnsi="Verdana"/>
          <w:b/>
          <w:color w:val="1F497D"/>
          <w:sz w:val="18"/>
          <w:szCs w:val="18"/>
        </w:rPr>
        <w:t>Iberostar Cancún</w:t>
      </w:r>
      <w:r w:rsidR="000B6C5A">
        <w:rPr>
          <w:rFonts w:ascii="Verdana" w:hAnsi="Verdana"/>
          <w:color w:val="1F497D"/>
          <w:sz w:val="18"/>
          <w:szCs w:val="18"/>
        </w:rPr>
        <w:t xml:space="preserve">, en Cancún (México); </w:t>
      </w:r>
      <w:r w:rsidR="0020364E" w:rsidRPr="004D61E6">
        <w:rPr>
          <w:rFonts w:ascii="Verdana" w:hAnsi="Verdana"/>
          <w:b/>
          <w:color w:val="1F497D"/>
          <w:sz w:val="18"/>
          <w:szCs w:val="18"/>
        </w:rPr>
        <w:t>Iberostar Gran</w:t>
      </w:r>
      <w:r w:rsidR="00C27436" w:rsidRPr="004D61E6">
        <w:rPr>
          <w:rFonts w:ascii="Verdana" w:hAnsi="Verdana"/>
          <w:b/>
          <w:color w:val="1F497D"/>
          <w:sz w:val="18"/>
          <w:szCs w:val="18"/>
        </w:rPr>
        <w:t>d</w:t>
      </w:r>
      <w:r w:rsidR="0020364E" w:rsidRPr="004D61E6">
        <w:rPr>
          <w:rFonts w:ascii="Verdana" w:hAnsi="Verdana"/>
          <w:b/>
          <w:color w:val="1F497D"/>
          <w:sz w:val="18"/>
          <w:szCs w:val="18"/>
        </w:rPr>
        <w:t xml:space="preserve"> Hotel Budapest</w:t>
      </w:r>
      <w:r w:rsidR="0020364E" w:rsidRPr="004D61E6">
        <w:rPr>
          <w:rFonts w:ascii="Verdana" w:hAnsi="Verdana"/>
          <w:color w:val="1F497D"/>
          <w:sz w:val="18"/>
          <w:szCs w:val="18"/>
        </w:rPr>
        <w:t xml:space="preserve"> en Hungría e </w:t>
      </w:r>
      <w:r w:rsidR="0020364E" w:rsidRPr="004D61E6">
        <w:rPr>
          <w:rFonts w:ascii="Verdana" w:hAnsi="Verdana"/>
          <w:b/>
          <w:color w:val="1F497D"/>
          <w:sz w:val="18"/>
          <w:szCs w:val="18"/>
        </w:rPr>
        <w:t>Iberostar Gran</w:t>
      </w:r>
      <w:r w:rsidR="00C27436" w:rsidRPr="004D61E6">
        <w:rPr>
          <w:rFonts w:ascii="Verdana" w:hAnsi="Verdana"/>
          <w:b/>
          <w:color w:val="1F497D"/>
          <w:sz w:val="18"/>
          <w:szCs w:val="18"/>
        </w:rPr>
        <w:t>d</w:t>
      </w:r>
      <w:r w:rsidR="0020364E" w:rsidRPr="004D61E6">
        <w:rPr>
          <w:rFonts w:ascii="Verdana" w:hAnsi="Verdana"/>
          <w:b/>
          <w:color w:val="1F497D"/>
          <w:sz w:val="18"/>
          <w:szCs w:val="18"/>
        </w:rPr>
        <w:t xml:space="preserve"> Hotel </w:t>
      </w:r>
      <w:proofErr w:type="spellStart"/>
      <w:r w:rsidR="0020364E" w:rsidRPr="004D61E6">
        <w:rPr>
          <w:rFonts w:ascii="Verdana" w:hAnsi="Verdana"/>
          <w:b/>
          <w:color w:val="1F497D"/>
          <w:sz w:val="18"/>
          <w:szCs w:val="18"/>
        </w:rPr>
        <w:t>Mencey</w:t>
      </w:r>
      <w:proofErr w:type="spellEnd"/>
      <w:r w:rsidR="0020364E" w:rsidRPr="004D61E6">
        <w:rPr>
          <w:rFonts w:ascii="Verdana" w:hAnsi="Verdana"/>
          <w:color w:val="1F497D"/>
          <w:sz w:val="18"/>
          <w:szCs w:val="18"/>
        </w:rPr>
        <w:t xml:space="preserve"> en Tenerife</w:t>
      </w:r>
      <w:r w:rsidR="000B6C5A">
        <w:rPr>
          <w:rFonts w:ascii="Verdana" w:hAnsi="Verdana"/>
          <w:color w:val="1F497D"/>
          <w:sz w:val="18"/>
          <w:szCs w:val="18"/>
        </w:rPr>
        <w:t xml:space="preserve"> (España)</w:t>
      </w:r>
      <w:r w:rsidR="0020364E" w:rsidRPr="004D61E6">
        <w:rPr>
          <w:rFonts w:ascii="Verdana" w:hAnsi="Verdana"/>
          <w:color w:val="1F497D"/>
          <w:sz w:val="18"/>
          <w:szCs w:val="18"/>
        </w:rPr>
        <w:t>.</w:t>
      </w:r>
    </w:p>
    <w:p w:rsidR="0020364E" w:rsidRPr="004D61E6" w:rsidRDefault="0020364E" w:rsidP="0020364E">
      <w:pPr>
        <w:jc w:val="both"/>
        <w:rPr>
          <w:rFonts w:ascii="Verdana" w:hAnsi="Verdana"/>
          <w:color w:val="1F497D"/>
          <w:sz w:val="18"/>
          <w:szCs w:val="18"/>
        </w:rPr>
      </w:pPr>
    </w:p>
    <w:p w:rsidR="00DC617A" w:rsidRDefault="0020364E" w:rsidP="0020364E">
      <w:pPr>
        <w:jc w:val="both"/>
        <w:rPr>
          <w:rFonts w:ascii="Verdana" w:hAnsi="Verdana"/>
          <w:color w:val="1F497D"/>
          <w:sz w:val="18"/>
          <w:szCs w:val="18"/>
        </w:rPr>
      </w:pPr>
      <w:r w:rsidRPr="004D61E6">
        <w:rPr>
          <w:rFonts w:ascii="Verdana" w:hAnsi="Verdana"/>
          <w:color w:val="1F497D"/>
          <w:sz w:val="18"/>
          <w:szCs w:val="18"/>
        </w:rPr>
        <w:t xml:space="preserve">Continuando </w:t>
      </w:r>
      <w:r w:rsidR="00C27436" w:rsidRPr="004D61E6">
        <w:rPr>
          <w:rFonts w:ascii="Verdana" w:hAnsi="Verdana"/>
          <w:color w:val="1F497D"/>
          <w:sz w:val="18"/>
          <w:szCs w:val="18"/>
        </w:rPr>
        <w:t>con su plan estratégico de desarrollo</w:t>
      </w:r>
      <w:r w:rsidRPr="004D61E6">
        <w:rPr>
          <w:rFonts w:ascii="Verdana" w:hAnsi="Verdana"/>
          <w:color w:val="1F497D"/>
          <w:sz w:val="18"/>
          <w:szCs w:val="18"/>
        </w:rPr>
        <w:t xml:space="preserve"> internacional, en 2011 </w:t>
      </w:r>
      <w:r w:rsidRPr="004D61E6">
        <w:rPr>
          <w:rFonts w:ascii="Verdana" w:hAnsi="Verdana"/>
          <w:b/>
          <w:color w:val="1F497D"/>
          <w:sz w:val="18"/>
          <w:szCs w:val="18"/>
        </w:rPr>
        <w:t>IBEROSTAR Hotels &amp; Resorts</w:t>
      </w:r>
      <w:r w:rsidRPr="004D61E6">
        <w:rPr>
          <w:rFonts w:ascii="Verdana" w:hAnsi="Verdana"/>
          <w:color w:val="1F497D"/>
          <w:sz w:val="18"/>
          <w:szCs w:val="18"/>
        </w:rPr>
        <w:t xml:space="preserve"> invirtió </w:t>
      </w:r>
      <w:r w:rsidRPr="00633F3A">
        <w:rPr>
          <w:rFonts w:ascii="Verdana" w:hAnsi="Verdana"/>
          <w:b/>
          <w:color w:val="1F497D"/>
          <w:sz w:val="18"/>
          <w:szCs w:val="18"/>
        </w:rPr>
        <w:t>100 millones de dóla</w:t>
      </w:r>
      <w:r w:rsidR="00C27436" w:rsidRPr="00633F3A">
        <w:rPr>
          <w:rFonts w:ascii="Verdana" w:hAnsi="Verdana"/>
          <w:b/>
          <w:color w:val="1F497D"/>
          <w:sz w:val="18"/>
          <w:szCs w:val="18"/>
        </w:rPr>
        <w:t xml:space="preserve">res </w:t>
      </w:r>
      <w:r w:rsidR="00633F3A" w:rsidRPr="00633F3A">
        <w:rPr>
          <w:rFonts w:ascii="Verdana" w:hAnsi="Verdana"/>
          <w:b/>
          <w:color w:val="1F497D"/>
          <w:sz w:val="18"/>
          <w:szCs w:val="18"/>
        </w:rPr>
        <w:t>(7</w:t>
      </w:r>
      <w:r w:rsidR="000B6C5A" w:rsidRPr="00633F3A">
        <w:rPr>
          <w:rFonts w:ascii="Verdana" w:hAnsi="Verdana"/>
          <w:b/>
          <w:color w:val="1F497D"/>
          <w:sz w:val="18"/>
          <w:szCs w:val="18"/>
        </w:rPr>
        <w:t>9 millones de euros)</w:t>
      </w:r>
      <w:r w:rsidR="000B6C5A">
        <w:rPr>
          <w:rFonts w:ascii="Verdana" w:hAnsi="Verdana"/>
          <w:color w:val="1F497D"/>
          <w:sz w:val="18"/>
          <w:szCs w:val="18"/>
        </w:rPr>
        <w:t xml:space="preserve"> </w:t>
      </w:r>
      <w:r w:rsidR="00C27436" w:rsidRPr="004D61E6">
        <w:rPr>
          <w:rFonts w:ascii="Verdana" w:hAnsi="Verdana"/>
          <w:color w:val="1F497D"/>
          <w:sz w:val="18"/>
          <w:szCs w:val="18"/>
        </w:rPr>
        <w:t>en la compra y reforma de</w:t>
      </w:r>
      <w:r w:rsidRPr="004D61E6">
        <w:rPr>
          <w:rFonts w:ascii="Verdana" w:hAnsi="Verdana"/>
          <w:color w:val="1F497D"/>
          <w:sz w:val="18"/>
          <w:szCs w:val="18"/>
        </w:rPr>
        <w:t xml:space="preserve"> un complejo hotelero cinco estrellas situado en Cancún </w:t>
      </w:r>
      <w:r w:rsidR="00C27436" w:rsidRPr="004D61E6">
        <w:rPr>
          <w:rFonts w:ascii="Verdana" w:hAnsi="Verdana"/>
          <w:color w:val="1F497D"/>
          <w:sz w:val="18"/>
          <w:szCs w:val="18"/>
        </w:rPr>
        <w:t xml:space="preserve">(México) </w:t>
      </w:r>
      <w:r w:rsidRPr="004D61E6">
        <w:rPr>
          <w:rFonts w:ascii="Verdana" w:hAnsi="Verdana"/>
          <w:color w:val="1F497D"/>
          <w:sz w:val="18"/>
          <w:szCs w:val="18"/>
        </w:rPr>
        <w:t xml:space="preserve">y referente en el Caribe para turismo </w:t>
      </w:r>
      <w:r w:rsidR="00C27436" w:rsidRPr="004D61E6">
        <w:rPr>
          <w:rFonts w:ascii="Verdana" w:hAnsi="Verdana"/>
          <w:color w:val="1F497D"/>
          <w:sz w:val="18"/>
          <w:szCs w:val="18"/>
        </w:rPr>
        <w:t xml:space="preserve">tanto de negocios como de ocio. </w:t>
      </w:r>
    </w:p>
    <w:p w:rsidR="00DC617A" w:rsidRDefault="00C27436" w:rsidP="0020364E">
      <w:pPr>
        <w:jc w:val="both"/>
        <w:rPr>
          <w:rFonts w:ascii="Verdana" w:hAnsi="Verdana"/>
          <w:color w:val="1F497D"/>
          <w:sz w:val="18"/>
          <w:szCs w:val="18"/>
        </w:rPr>
      </w:pPr>
      <w:r w:rsidRPr="004D61E6">
        <w:rPr>
          <w:rFonts w:ascii="Verdana" w:hAnsi="Verdana"/>
          <w:color w:val="1F497D"/>
          <w:sz w:val="18"/>
          <w:szCs w:val="18"/>
        </w:rPr>
        <w:t xml:space="preserve">El nuevo establecimiento, bautizado como </w:t>
      </w:r>
      <w:r w:rsidRPr="004D61E6">
        <w:rPr>
          <w:rFonts w:ascii="Verdana" w:hAnsi="Verdana"/>
          <w:b/>
          <w:color w:val="1F497D"/>
          <w:sz w:val="18"/>
          <w:szCs w:val="18"/>
        </w:rPr>
        <w:t>Iberostar Cancún</w:t>
      </w:r>
      <w:r w:rsidR="00DC617A" w:rsidRPr="00DC617A">
        <w:rPr>
          <w:rFonts w:ascii="Verdana" w:hAnsi="Verdana"/>
          <w:color w:val="1F497D"/>
          <w:sz w:val="18"/>
          <w:szCs w:val="18"/>
        </w:rPr>
        <w:t>,</w:t>
      </w:r>
      <w:r w:rsidRPr="004D61E6">
        <w:rPr>
          <w:rFonts w:ascii="Verdana" w:hAnsi="Verdana"/>
          <w:color w:val="1F497D"/>
          <w:sz w:val="18"/>
          <w:szCs w:val="18"/>
        </w:rPr>
        <w:t xml:space="preserve"> </w:t>
      </w:r>
      <w:r w:rsidR="000B6C5A">
        <w:rPr>
          <w:rFonts w:ascii="Verdana" w:hAnsi="Verdana"/>
          <w:color w:val="1F497D"/>
          <w:sz w:val="18"/>
          <w:szCs w:val="18"/>
        </w:rPr>
        <w:t>abrió sus puertas el pasado 1 de diciembre</w:t>
      </w:r>
      <w:r w:rsidRPr="004D61E6">
        <w:rPr>
          <w:rFonts w:ascii="Verdana" w:hAnsi="Verdana"/>
          <w:color w:val="1F497D"/>
          <w:sz w:val="18"/>
          <w:szCs w:val="18"/>
        </w:rPr>
        <w:t>.</w:t>
      </w:r>
      <w:r w:rsidR="00DC617A">
        <w:rPr>
          <w:rFonts w:ascii="Verdana" w:hAnsi="Verdana"/>
          <w:color w:val="1F497D"/>
          <w:sz w:val="18"/>
          <w:szCs w:val="18"/>
        </w:rPr>
        <w:t xml:space="preserve"> </w:t>
      </w:r>
    </w:p>
    <w:p w:rsidR="0020364E" w:rsidRPr="004D61E6" w:rsidRDefault="00DC617A" w:rsidP="0020364E">
      <w:pPr>
        <w:jc w:val="both"/>
        <w:rPr>
          <w:rFonts w:ascii="Verdana" w:hAnsi="Verdana"/>
          <w:color w:val="1F497D"/>
          <w:sz w:val="18"/>
          <w:szCs w:val="18"/>
        </w:rPr>
      </w:pPr>
      <w:r>
        <w:rPr>
          <w:rFonts w:ascii="Verdana" w:hAnsi="Verdana"/>
          <w:color w:val="1F497D"/>
          <w:sz w:val="18"/>
          <w:szCs w:val="18"/>
        </w:rPr>
        <w:t xml:space="preserve">Este nuevo hotel en propiedad </w:t>
      </w:r>
      <w:r w:rsidRPr="004D61E6">
        <w:rPr>
          <w:rFonts w:ascii="Verdana" w:hAnsi="Verdana" w:cs="Calibri"/>
          <w:color w:val="1F497D"/>
          <w:sz w:val="18"/>
          <w:szCs w:val="18"/>
        </w:rPr>
        <w:t xml:space="preserve">refleja el sólido crecimiento internacional de </w:t>
      </w:r>
      <w:r w:rsidRPr="004D61E6">
        <w:rPr>
          <w:rFonts w:ascii="Verdana" w:hAnsi="Verdana" w:cs="Calibri"/>
          <w:b/>
          <w:color w:val="1F497D"/>
          <w:sz w:val="18"/>
          <w:szCs w:val="18"/>
        </w:rPr>
        <w:t>IBEROSTAR Hotels &amp; Resorts</w:t>
      </w:r>
      <w:r w:rsidRPr="004D61E6">
        <w:rPr>
          <w:rFonts w:ascii="Verdana" w:hAnsi="Verdana" w:cs="Calibri"/>
          <w:color w:val="1F497D"/>
          <w:sz w:val="18"/>
          <w:szCs w:val="18"/>
        </w:rPr>
        <w:t>, que apuesta tanto por crecer en nuevos destinos como por aumentar su presencia en países ya consolidados como México, donde la cadena cuenta con otros ocho hoteles.</w:t>
      </w:r>
    </w:p>
    <w:p w:rsidR="0020364E" w:rsidRPr="004D61E6" w:rsidRDefault="0020364E" w:rsidP="0020364E">
      <w:pPr>
        <w:jc w:val="both"/>
        <w:rPr>
          <w:rFonts w:ascii="Verdana" w:hAnsi="Verdana"/>
          <w:color w:val="1F497D"/>
          <w:sz w:val="18"/>
          <w:szCs w:val="18"/>
        </w:rPr>
      </w:pPr>
    </w:p>
    <w:p w:rsidR="0020364E" w:rsidRPr="004D61E6" w:rsidRDefault="00C27436" w:rsidP="0020364E">
      <w:pPr>
        <w:jc w:val="both"/>
        <w:rPr>
          <w:rFonts w:ascii="Verdana" w:hAnsi="Verdana"/>
          <w:color w:val="1F497D"/>
          <w:sz w:val="18"/>
          <w:szCs w:val="18"/>
        </w:rPr>
      </w:pPr>
      <w:r w:rsidRPr="004D61E6">
        <w:rPr>
          <w:rFonts w:ascii="Verdana" w:hAnsi="Verdana"/>
          <w:color w:val="1F497D"/>
          <w:sz w:val="18"/>
          <w:szCs w:val="18"/>
        </w:rPr>
        <w:t xml:space="preserve">En noviembre </w:t>
      </w:r>
      <w:r w:rsidR="0020364E" w:rsidRPr="004D61E6">
        <w:rPr>
          <w:rFonts w:ascii="Verdana" w:hAnsi="Verdana"/>
          <w:color w:val="1F497D"/>
          <w:sz w:val="18"/>
          <w:szCs w:val="18"/>
        </w:rPr>
        <w:t xml:space="preserve">de </w:t>
      </w:r>
      <w:r w:rsidRPr="004D61E6">
        <w:rPr>
          <w:rFonts w:ascii="Verdana" w:hAnsi="Verdana"/>
          <w:color w:val="1F497D"/>
          <w:sz w:val="18"/>
          <w:szCs w:val="18"/>
        </w:rPr>
        <w:t>2011</w:t>
      </w:r>
      <w:r w:rsidR="0020364E" w:rsidRPr="004D61E6">
        <w:rPr>
          <w:rFonts w:ascii="Verdana" w:hAnsi="Verdana"/>
          <w:color w:val="1F497D"/>
          <w:sz w:val="18"/>
          <w:szCs w:val="18"/>
        </w:rPr>
        <w:t xml:space="preserve"> el </w:t>
      </w:r>
      <w:r w:rsidR="0020364E" w:rsidRPr="004D61E6">
        <w:rPr>
          <w:rFonts w:ascii="Verdana" w:hAnsi="Verdana"/>
          <w:b/>
          <w:color w:val="1F497D"/>
          <w:sz w:val="18"/>
          <w:szCs w:val="18"/>
        </w:rPr>
        <w:t xml:space="preserve">GRUPO IBEROSTAR </w:t>
      </w:r>
      <w:r w:rsidR="0020364E" w:rsidRPr="004D61E6">
        <w:rPr>
          <w:rFonts w:ascii="Verdana" w:hAnsi="Verdana"/>
          <w:color w:val="1F497D"/>
          <w:sz w:val="18"/>
          <w:szCs w:val="18"/>
        </w:rPr>
        <w:t>llegó además a un acuerdo para adquirir la participación de Thomas Cook en la propiedad de cinco hoteles en España</w:t>
      </w:r>
      <w:r w:rsidR="00C50A6A">
        <w:rPr>
          <w:rFonts w:ascii="Verdana" w:hAnsi="Verdana"/>
          <w:color w:val="1F497D"/>
          <w:sz w:val="18"/>
          <w:szCs w:val="18"/>
        </w:rPr>
        <w:t>.</w:t>
      </w:r>
      <w:r w:rsidR="0020364E" w:rsidRPr="004D61E6">
        <w:rPr>
          <w:rFonts w:ascii="Verdana" w:hAnsi="Verdana"/>
          <w:color w:val="1F497D"/>
          <w:sz w:val="18"/>
          <w:szCs w:val="18"/>
        </w:rPr>
        <w:t xml:space="preserve"> </w:t>
      </w:r>
      <w:r w:rsidR="00C50A6A" w:rsidRPr="004D61E6">
        <w:rPr>
          <w:rFonts w:ascii="Verdana" w:hAnsi="Verdana"/>
          <w:color w:val="1F497D"/>
          <w:sz w:val="18"/>
          <w:szCs w:val="18"/>
        </w:rPr>
        <w:t xml:space="preserve">El total de la operación asciende a </w:t>
      </w:r>
      <w:r w:rsidR="00C50A6A" w:rsidRPr="00633F3A">
        <w:rPr>
          <w:rFonts w:ascii="Verdana" w:hAnsi="Verdana"/>
          <w:b/>
          <w:color w:val="1F497D"/>
          <w:sz w:val="18"/>
          <w:szCs w:val="18"/>
        </w:rPr>
        <w:t>94 millones de euros</w:t>
      </w:r>
      <w:r w:rsidR="00C50A6A" w:rsidRPr="004D61E6">
        <w:rPr>
          <w:rFonts w:ascii="Verdana" w:hAnsi="Verdana"/>
          <w:color w:val="1F497D"/>
          <w:sz w:val="18"/>
          <w:szCs w:val="18"/>
        </w:rPr>
        <w:t xml:space="preserve"> e incluye también la adquisición del Club de Golf Novo Sancti </w:t>
      </w:r>
      <w:proofErr w:type="spellStart"/>
      <w:r w:rsidR="00C50A6A" w:rsidRPr="004D61E6">
        <w:rPr>
          <w:rFonts w:ascii="Verdana" w:hAnsi="Verdana"/>
          <w:color w:val="1F497D"/>
          <w:sz w:val="18"/>
          <w:szCs w:val="18"/>
        </w:rPr>
        <w:t>Petri</w:t>
      </w:r>
      <w:proofErr w:type="spellEnd"/>
      <w:r w:rsidR="00C50A6A" w:rsidRPr="004D61E6">
        <w:rPr>
          <w:rFonts w:ascii="Verdana" w:hAnsi="Verdana"/>
          <w:color w:val="1F497D"/>
          <w:sz w:val="18"/>
          <w:szCs w:val="18"/>
        </w:rPr>
        <w:t xml:space="preserve">. </w:t>
      </w:r>
      <w:r w:rsidR="00C50A6A">
        <w:rPr>
          <w:rFonts w:ascii="Verdana" w:hAnsi="Verdana"/>
          <w:color w:val="1F497D"/>
          <w:sz w:val="18"/>
          <w:szCs w:val="18"/>
        </w:rPr>
        <w:t xml:space="preserve">Los hoteles son </w:t>
      </w:r>
      <w:r w:rsidR="0020364E" w:rsidRPr="004D61E6">
        <w:rPr>
          <w:rFonts w:ascii="Verdana" w:hAnsi="Verdana"/>
          <w:b/>
          <w:color w:val="1F497D"/>
          <w:sz w:val="18"/>
          <w:szCs w:val="18"/>
        </w:rPr>
        <w:t>Royal Cupido, Royal Cristina</w:t>
      </w:r>
      <w:r w:rsidR="0020364E" w:rsidRPr="004D61E6">
        <w:rPr>
          <w:rFonts w:ascii="Verdana" w:hAnsi="Verdana"/>
          <w:color w:val="1F497D"/>
          <w:sz w:val="18"/>
          <w:szCs w:val="18"/>
        </w:rPr>
        <w:t xml:space="preserve"> y </w:t>
      </w:r>
      <w:r w:rsidR="0020364E" w:rsidRPr="004D61E6">
        <w:rPr>
          <w:rFonts w:ascii="Verdana" w:hAnsi="Verdana"/>
          <w:b/>
          <w:color w:val="1F497D"/>
          <w:sz w:val="18"/>
          <w:szCs w:val="18"/>
        </w:rPr>
        <w:t>Royal Playa de Palma</w:t>
      </w:r>
      <w:r w:rsidR="0020364E" w:rsidRPr="004D61E6">
        <w:rPr>
          <w:rFonts w:ascii="Verdana" w:hAnsi="Verdana"/>
          <w:color w:val="1F497D"/>
          <w:sz w:val="18"/>
          <w:szCs w:val="18"/>
        </w:rPr>
        <w:t xml:space="preserve"> en Mallorca</w:t>
      </w:r>
      <w:r w:rsidR="000B6C5A">
        <w:rPr>
          <w:rFonts w:ascii="Verdana" w:hAnsi="Verdana"/>
          <w:color w:val="1F497D"/>
          <w:sz w:val="18"/>
          <w:szCs w:val="18"/>
        </w:rPr>
        <w:t>;</w:t>
      </w:r>
      <w:r w:rsidR="0020364E" w:rsidRPr="004D61E6">
        <w:rPr>
          <w:rFonts w:ascii="Verdana" w:hAnsi="Verdana"/>
          <w:color w:val="1F497D"/>
          <w:sz w:val="18"/>
          <w:szCs w:val="18"/>
        </w:rPr>
        <w:t xml:space="preserve"> y </w:t>
      </w:r>
      <w:r w:rsidR="0020364E" w:rsidRPr="004D61E6">
        <w:rPr>
          <w:rFonts w:ascii="Verdana" w:hAnsi="Verdana"/>
          <w:b/>
          <w:color w:val="1F497D"/>
          <w:sz w:val="18"/>
          <w:szCs w:val="18"/>
        </w:rPr>
        <w:t xml:space="preserve">Royal </w:t>
      </w:r>
      <w:proofErr w:type="spellStart"/>
      <w:r w:rsidR="0020364E" w:rsidRPr="004D61E6">
        <w:rPr>
          <w:rFonts w:ascii="Verdana" w:hAnsi="Verdana"/>
          <w:b/>
          <w:color w:val="1F497D"/>
          <w:sz w:val="18"/>
          <w:szCs w:val="18"/>
        </w:rPr>
        <w:t>Andalus</w:t>
      </w:r>
      <w:proofErr w:type="spellEnd"/>
      <w:r w:rsidR="0020364E" w:rsidRPr="004D61E6">
        <w:rPr>
          <w:rFonts w:ascii="Verdana" w:hAnsi="Verdana"/>
          <w:color w:val="1F497D"/>
          <w:sz w:val="18"/>
          <w:szCs w:val="18"/>
        </w:rPr>
        <w:t xml:space="preserve"> y </w:t>
      </w:r>
      <w:r w:rsidR="0020364E" w:rsidRPr="004D61E6">
        <w:rPr>
          <w:rFonts w:ascii="Verdana" w:hAnsi="Verdana"/>
          <w:b/>
          <w:color w:val="1F497D"/>
          <w:sz w:val="18"/>
          <w:szCs w:val="18"/>
        </w:rPr>
        <w:t>Andalucía Playa</w:t>
      </w:r>
      <w:r w:rsidR="0020364E" w:rsidRPr="004D61E6">
        <w:rPr>
          <w:rFonts w:ascii="Verdana" w:hAnsi="Verdana"/>
          <w:color w:val="1F497D"/>
          <w:sz w:val="18"/>
          <w:szCs w:val="18"/>
        </w:rPr>
        <w:t xml:space="preserve"> en Cádiz. </w:t>
      </w:r>
    </w:p>
    <w:p w:rsidR="0020364E" w:rsidRPr="004D61E6" w:rsidRDefault="0020364E" w:rsidP="00E804A6">
      <w:pPr>
        <w:rPr>
          <w:rFonts w:ascii="Verdana" w:hAnsi="Verdana"/>
          <w:b/>
          <w:color w:val="1F497D"/>
          <w:sz w:val="18"/>
          <w:szCs w:val="18"/>
        </w:rPr>
      </w:pPr>
    </w:p>
    <w:p w:rsidR="00C27436" w:rsidRPr="004D61E6" w:rsidRDefault="00C27436" w:rsidP="001404A0">
      <w:pPr>
        <w:rPr>
          <w:rFonts w:ascii="Verdana" w:hAnsi="Verdana"/>
          <w:color w:val="1F497D"/>
          <w:sz w:val="18"/>
          <w:szCs w:val="18"/>
        </w:rPr>
      </w:pPr>
      <w:r w:rsidRPr="004D61E6">
        <w:rPr>
          <w:rFonts w:ascii="Verdana" w:hAnsi="Verdana"/>
          <w:color w:val="1F497D"/>
          <w:sz w:val="18"/>
          <w:szCs w:val="18"/>
        </w:rPr>
        <w:t>A lo largo del año la cadena hotelera ha invertido</w:t>
      </w:r>
      <w:r w:rsidRPr="004D61E6">
        <w:rPr>
          <w:rFonts w:ascii="Verdana" w:hAnsi="Verdana"/>
          <w:b/>
          <w:color w:val="1F497D"/>
          <w:sz w:val="18"/>
          <w:szCs w:val="18"/>
        </w:rPr>
        <w:t xml:space="preserve"> </w:t>
      </w:r>
      <w:r w:rsidR="001404A0" w:rsidRPr="004D61E6">
        <w:rPr>
          <w:rFonts w:ascii="Verdana" w:hAnsi="Verdana"/>
          <w:b/>
          <w:color w:val="1F497D"/>
          <w:sz w:val="18"/>
          <w:szCs w:val="18"/>
        </w:rPr>
        <w:t>26</w:t>
      </w:r>
      <w:r w:rsidR="00633F3A">
        <w:rPr>
          <w:rFonts w:ascii="Verdana" w:hAnsi="Verdana"/>
          <w:b/>
          <w:color w:val="1F497D"/>
          <w:sz w:val="18"/>
          <w:szCs w:val="18"/>
        </w:rPr>
        <w:t xml:space="preserve"> millones de euros</w:t>
      </w:r>
      <w:r w:rsidR="001404A0" w:rsidRPr="004D61E6">
        <w:rPr>
          <w:rFonts w:ascii="Verdana" w:hAnsi="Verdana"/>
          <w:b/>
          <w:color w:val="1F497D"/>
          <w:sz w:val="18"/>
          <w:szCs w:val="18"/>
        </w:rPr>
        <w:t xml:space="preserve"> </w:t>
      </w:r>
      <w:r w:rsidRPr="004D61E6">
        <w:rPr>
          <w:rFonts w:ascii="Verdana" w:hAnsi="Verdana"/>
          <w:color w:val="1F497D"/>
          <w:sz w:val="18"/>
          <w:szCs w:val="18"/>
        </w:rPr>
        <w:t xml:space="preserve">en la reforma de establecimientos en España y otros </w:t>
      </w:r>
      <w:r w:rsidR="00633F3A">
        <w:rPr>
          <w:rFonts w:ascii="Verdana" w:hAnsi="Verdana"/>
          <w:b/>
          <w:color w:val="1F497D"/>
          <w:sz w:val="18"/>
          <w:szCs w:val="18"/>
        </w:rPr>
        <w:t xml:space="preserve">25 millones de euros </w:t>
      </w:r>
      <w:r w:rsidRPr="004D61E6">
        <w:rPr>
          <w:rFonts w:ascii="Verdana" w:hAnsi="Verdana"/>
          <w:color w:val="1F497D"/>
          <w:sz w:val="18"/>
          <w:szCs w:val="18"/>
        </w:rPr>
        <w:t>más en remodelar hoteles en Caribe.</w:t>
      </w:r>
    </w:p>
    <w:p w:rsidR="00C27436" w:rsidRPr="004D61E6" w:rsidRDefault="00C27436" w:rsidP="001404A0">
      <w:pPr>
        <w:rPr>
          <w:rFonts w:ascii="Verdana" w:hAnsi="Verdana"/>
          <w:b/>
          <w:color w:val="1F497D"/>
          <w:sz w:val="18"/>
          <w:szCs w:val="18"/>
        </w:rPr>
      </w:pPr>
    </w:p>
    <w:p w:rsidR="00E804A6" w:rsidRPr="00C50A6A" w:rsidRDefault="00C50A6A" w:rsidP="00E804A6">
      <w:pPr>
        <w:rPr>
          <w:rFonts w:ascii="Verdana" w:hAnsi="Verdana"/>
          <w:b/>
          <w:color w:val="1F497D"/>
          <w:sz w:val="18"/>
          <w:szCs w:val="18"/>
          <w:u w:val="single"/>
        </w:rPr>
      </w:pPr>
      <w:r>
        <w:rPr>
          <w:rFonts w:ascii="Verdana" w:hAnsi="Verdana"/>
          <w:b/>
          <w:color w:val="1F497D"/>
          <w:sz w:val="18"/>
          <w:szCs w:val="18"/>
          <w:u w:val="single"/>
        </w:rPr>
        <w:t>PLANES 2012</w:t>
      </w:r>
    </w:p>
    <w:p w:rsidR="007845CD" w:rsidRPr="004D61E6" w:rsidRDefault="007845CD" w:rsidP="007845CD">
      <w:pPr>
        <w:rPr>
          <w:rFonts w:ascii="Verdana" w:hAnsi="Verdana" w:cs="Calibri"/>
          <w:color w:val="1F497D"/>
          <w:sz w:val="18"/>
          <w:szCs w:val="18"/>
        </w:rPr>
      </w:pPr>
    </w:p>
    <w:p w:rsidR="007845CD" w:rsidRPr="004D61E6" w:rsidRDefault="004D61E6" w:rsidP="004D61E6">
      <w:pPr>
        <w:jc w:val="both"/>
        <w:rPr>
          <w:rFonts w:ascii="Verdana" w:hAnsi="Verdana" w:cs="Calibri"/>
          <w:color w:val="1F497D"/>
          <w:sz w:val="18"/>
          <w:szCs w:val="18"/>
        </w:rPr>
      </w:pPr>
      <w:r w:rsidRPr="004D61E6">
        <w:rPr>
          <w:rFonts w:ascii="Verdana" w:hAnsi="Verdana" w:cs="Calibri"/>
          <w:color w:val="1F497D"/>
          <w:sz w:val="18"/>
          <w:szCs w:val="18"/>
        </w:rPr>
        <w:t xml:space="preserve">En el primer trimestre del 2012 y una vez cumplidos todos los trámites necesarios se completará la operación de compra de los cinco hoteles Thomas Cook en España. El objetivo es que en la ejecución final de la operación, un grupo de inversión liderado por IBEROSTAR, adquiera el 100% de la propiedad actualmente en manos de Thomas Cook y otros socios financieros. </w:t>
      </w:r>
    </w:p>
    <w:p w:rsidR="00C27436" w:rsidRPr="004D61E6" w:rsidRDefault="00C27436" w:rsidP="007845CD">
      <w:pPr>
        <w:rPr>
          <w:rFonts w:ascii="Verdana" w:hAnsi="Verdana" w:cs="Calibri"/>
          <w:color w:val="1F497D"/>
          <w:sz w:val="18"/>
          <w:szCs w:val="18"/>
        </w:rPr>
      </w:pPr>
    </w:p>
    <w:p w:rsidR="004D61E6" w:rsidRDefault="008A409C" w:rsidP="00345E8F">
      <w:pPr>
        <w:jc w:val="both"/>
        <w:rPr>
          <w:rFonts w:ascii="Verdana" w:hAnsi="Verdana" w:cs="Calibri"/>
          <w:color w:val="1F497D"/>
          <w:sz w:val="18"/>
          <w:szCs w:val="18"/>
        </w:rPr>
      </w:pPr>
      <w:r w:rsidRPr="008A409C">
        <w:rPr>
          <w:rFonts w:ascii="Verdana" w:hAnsi="Verdana" w:cs="Calibri"/>
          <w:color w:val="1F497D"/>
          <w:sz w:val="18"/>
          <w:szCs w:val="18"/>
        </w:rPr>
        <w:t>Además,</w:t>
      </w:r>
      <w:r>
        <w:rPr>
          <w:rFonts w:ascii="Verdana" w:hAnsi="Verdana" w:cs="Calibri"/>
          <w:b/>
          <w:color w:val="1F497D"/>
          <w:sz w:val="18"/>
          <w:szCs w:val="18"/>
        </w:rPr>
        <w:t xml:space="preserve"> </w:t>
      </w:r>
      <w:r w:rsidR="004D61E6" w:rsidRPr="00345E8F">
        <w:rPr>
          <w:rFonts w:ascii="Verdana" w:hAnsi="Verdana" w:cs="Calibri"/>
          <w:b/>
          <w:color w:val="1F497D"/>
          <w:sz w:val="18"/>
          <w:szCs w:val="18"/>
        </w:rPr>
        <w:t>IBEROSTAR Hotels &amp; Resorts</w:t>
      </w:r>
      <w:r w:rsidR="004D61E6" w:rsidRPr="00345E8F">
        <w:rPr>
          <w:rFonts w:ascii="Verdana" w:hAnsi="Verdana" w:cs="Calibri"/>
          <w:color w:val="1F497D"/>
          <w:sz w:val="18"/>
          <w:szCs w:val="18"/>
        </w:rPr>
        <w:t xml:space="preserve"> continuará </w:t>
      </w:r>
      <w:r>
        <w:rPr>
          <w:rFonts w:ascii="Verdana" w:hAnsi="Verdana" w:cs="Calibri"/>
          <w:color w:val="1F497D"/>
          <w:sz w:val="18"/>
          <w:szCs w:val="18"/>
        </w:rPr>
        <w:t>durante este año</w:t>
      </w:r>
      <w:r w:rsidR="004D61E6" w:rsidRPr="00345E8F">
        <w:rPr>
          <w:rFonts w:ascii="Verdana" w:hAnsi="Verdana" w:cs="Calibri"/>
          <w:color w:val="1F497D"/>
          <w:sz w:val="18"/>
          <w:szCs w:val="18"/>
        </w:rPr>
        <w:t xml:space="preserve"> </w:t>
      </w:r>
      <w:r w:rsidR="00DC617A">
        <w:rPr>
          <w:rFonts w:ascii="Verdana" w:hAnsi="Verdana" w:cs="Calibri"/>
          <w:color w:val="1F497D"/>
          <w:sz w:val="18"/>
          <w:szCs w:val="18"/>
        </w:rPr>
        <w:t>con su</w:t>
      </w:r>
      <w:r w:rsidR="00760220" w:rsidRPr="00345E8F">
        <w:rPr>
          <w:rFonts w:ascii="Verdana" w:hAnsi="Verdana" w:cs="Calibri"/>
          <w:color w:val="1F497D"/>
          <w:sz w:val="18"/>
          <w:szCs w:val="18"/>
        </w:rPr>
        <w:t xml:space="preserve"> política de</w:t>
      </w:r>
      <w:r w:rsidR="004D61E6" w:rsidRPr="00345E8F">
        <w:rPr>
          <w:rFonts w:ascii="Verdana" w:hAnsi="Verdana" w:cs="Calibri"/>
          <w:color w:val="1F497D"/>
          <w:sz w:val="18"/>
          <w:szCs w:val="18"/>
        </w:rPr>
        <w:t xml:space="preserve"> expansión</w:t>
      </w:r>
      <w:r w:rsidR="00760220" w:rsidRPr="00345E8F">
        <w:rPr>
          <w:rFonts w:ascii="Verdana" w:hAnsi="Verdana" w:cs="Calibri"/>
          <w:color w:val="1F497D"/>
          <w:sz w:val="18"/>
          <w:szCs w:val="18"/>
        </w:rPr>
        <w:t>, explorando</w:t>
      </w:r>
      <w:r w:rsidR="004D61E6" w:rsidRPr="00345E8F">
        <w:rPr>
          <w:rFonts w:ascii="Verdana" w:hAnsi="Verdana" w:cs="Calibri"/>
          <w:color w:val="1F497D"/>
          <w:sz w:val="18"/>
          <w:szCs w:val="18"/>
        </w:rPr>
        <w:t xml:space="preserve"> nuevos proyectos vacacionales y urbanos en países ya consolidados como México, donde se barajan nuevas inversiones </w:t>
      </w:r>
      <w:r w:rsidR="00760220" w:rsidRPr="00345E8F">
        <w:rPr>
          <w:rFonts w:ascii="Verdana" w:hAnsi="Verdana" w:cs="Calibri"/>
          <w:color w:val="1F497D"/>
          <w:sz w:val="18"/>
          <w:szCs w:val="18"/>
        </w:rPr>
        <w:t>en la</w:t>
      </w:r>
      <w:r w:rsidR="00760220">
        <w:rPr>
          <w:rFonts w:ascii="Calibri" w:hAnsi="Calibri" w:cs="Calibri"/>
          <w:color w:val="1F497D"/>
          <w:sz w:val="22"/>
          <w:szCs w:val="22"/>
        </w:rPr>
        <w:t xml:space="preserve"> </w:t>
      </w:r>
      <w:r w:rsidR="00760220" w:rsidRPr="00345E8F">
        <w:rPr>
          <w:rFonts w:ascii="Verdana" w:hAnsi="Verdana" w:cs="Calibri"/>
          <w:color w:val="1F497D"/>
          <w:sz w:val="18"/>
          <w:szCs w:val="18"/>
        </w:rPr>
        <w:t xml:space="preserve">costa Pacífica o </w:t>
      </w:r>
      <w:r w:rsidR="004D61E6" w:rsidRPr="00345E8F">
        <w:rPr>
          <w:rFonts w:ascii="Verdana" w:hAnsi="Verdana" w:cs="Calibri"/>
          <w:color w:val="1F497D"/>
          <w:sz w:val="18"/>
          <w:szCs w:val="18"/>
        </w:rPr>
        <w:t>Cuba, en la zona de Playa Ancón, próxima a Trinidad. Asimismo, la cadena hotelera tiene previsto desarrollar varios proyectos dentro del sector urbano vacacional en destinos nuevos como Cartagena de Indias (Colombia) y Buenos Aires (Argentina).</w:t>
      </w:r>
    </w:p>
    <w:p w:rsidR="00DC617A" w:rsidRDefault="00DC617A" w:rsidP="00345E8F">
      <w:pPr>
        <w:jc w:val="both"/>
        <w:rPr>
          <w:rFonts w:ascii="Verdana" w:hAnsi="Verdana" w:cs="Calibri"/>
          <w:color w:val="1F497D"/>
          <w:sz w:val="18"/>
          <w:szCs w:val="18"/>
        </w:rPr>
      </w:pPr>
    </w:p>
    <w:p w:rsidR="008A409C" w:rsidRPr="008A409C" w:rsidRDefault="008A409C" w:rsidP="00D94BAF">
      <w:pPr>
        <w:jc w:val="both"/>
        <w:rPr>
          <w:rFonts w:ascii="Verdana" w:hAnsi="Verdana"/>
          <w:b/>
          <w:color w:val="1F497D"/>
          <w:sz w:val="18"/>
          <w:szCs w:val="18"/>
          <w:u w:val="single"/>
        </w:rPr>
      </w:pPr>
      <w:proofErr w:type="spellStart"/>
      <w:r w:rsidRPr="008A409C">
        <w:rPr>
          <w:rFonts w:ascii="Verdana" w:hAnsi="Verdana"/>
          <w:b/>
          <w:color w:val="1F497D"/>
          <w:sz w:val="18"/>
          <w:szCs w:val="18"/>
          <w:u w:val="single"/>
        </w:rPr>
        <w:lastRenderedPageBreak/>
        <w:t>IBEROSTATE</w:t>
      </w:r>
      <w:proofErr w:type="spellEnd"/>
    </w:p>
    <w:p w:rsidR="008A409C" w:rsidRDefault="008A409C" w:rsidP="00D94BAF">
      <w:pPr>
        <w:jc w:val="both"/>
        <w:rPr>
          <w:rFonts w:ascii="Verdana" w:hAnsi="Verdana"/>
          <w:color w:val="1F497D"/>
          <w:sz w:val="18"/>
          <w:szCs w:val="18"/>
        </w:rPr>
      </w:pPr>
    </w:p>
    <w:p w:rsidR="00760220" w:rsidRDefault="00512658" w:rsidP="00AD4D95">
      <w:pPr>
        <w:jc w:val="both"/>
        <w:rPr>
          <w:rFonts w:ascii="Verdana" w:hAnsi="Verdana"/>
          <w:color w:val="1F497D" w:themeColor="text2"/>
          <w:sz w:val="18"/>
          <w:szCs w:val="18"/>
        </w:rPr>
      </w:pPr>
      <w:r w:rsidRPr="00760220">
        <w:rPr>
          <w:rFonts w:ascii="Verdana" w:hAnsi="Verdana"/>
          <w:color w:val="1F497D" w:themeColor="text2"/>
          <w:sz w:val="18"/>
          <w:szCs w:val="18"/>
        </w:rPr>
        <w:t xml:space="preserve">Para </w:t>
      </w:r>
      <w:r w:rsidRPr="00760220">
        <w:rPr>
          <w:rFonts w:ascii="Verdana" w:hAnsi="Verdana"/>
          <w:b/>
          <w:color w:val="1F497D" w:themeColor="text2"/>
          <w:sz w:val="18"/>
          <w:szCs w:val="18"/>
        </w:rPr>
        <w:t>IBEROSTATE</w:t>
      </w:r>
      <w:r w:rsidRPr="00760220">
        <w:rPr>
          <w:rFonts w:ascii="Verdana" w:hAnsi="Verdana"/>
          <w:color w:val="1F497D" w:themeColor="text2"/>
          <w:sz w:val="18"/>
          <w:szCs w:val="18"/>
        </w:rPr>
        <w:t>, la división inmobilia</w:t>
      </w:r>
      <w:r w:rsidR="00760220">
        <w:rPr>
          <w:rFonts w:ascii="Verdana" w:hAnsi="Verdana"/>
          <w:color w:val="1F497D" w:themeColor="text2"/>
          <w:sz w:val="18"/>
          <w:szCs w:val="18"/>
        </w:rPr>
        <w:t>ria del GRUPO IBEROSTAR, 2011 ha sido</w:t>
      </w:r>
      <w:r w:rsidRPr="00760220">
        <w:rPr>
          <w:rFonts w:ascii="Verdana" w:hAnsi="Verdana"/>
          <w:color w:val="1F497D" w:themeColor="text2"/>
          <w:sz w:val="18"/>
          <w:szCs w:val="18"/>
        </w:rPr>
        <w:t xml:space="preserve"> un año</w:t>
      </w:r>
      <w:r w:rsidR="00760220">
        <w:rPr>
          <w:rFonts w:ascii="Verdana" w:hAnsi="Verdana"/>
          <w:color w:val="1F497D" w:themeColor="text2"/>
          <w:sz w:val="18"/>
          <w:szCs w:val="18"/>
        </w:rPr>
        <w:t xml:space="preserve"> de consolidación y desarrollo en el que se han invertido un total de </w:t>
      </w:r>
      <w:r w:rsidR="00760220" w:rsidRPr="00633F3A">
        <w:rPr>
          <w:rFonts w:ascii="Verdana" w:hAnsi="Verdana"/>
          <w:b/>
          <w:color w:val="1F497D" w:themeColor="text2"/>
          <w:sz w:val="18"/>
          <w:szCs w:val="18"/>
        </w:rPr>
        <w:t>41</w:t>
      </w:r>
      <w:r w:rsidR="00633F3A" w:rsidRPr="00633F3A">
        <w:rPr>
          <w:rFonts w:ascii="Verdana" w:hAnsi="Verdana"/>
          <w:b/>
          <w:color w:val="1F497D" w:themeColor="text2"/>
          <w:sz w:val="18"/>
          <w:szCs w:val="18"/>
        </w:rPr>
        <w:t xml:space="preserve"> millones de euros</w:t>
      </w:r>
      <w:r w:rsidR="00760220">
        <w:rPr>
          <w:rFonts w:ascii="Verdana" w:hAnsi="Verdana"/>
          <w:color w:val="1F497D" w:themeColor="text2"/>
          <w:sz w:val="18"/>
          <w:szCs w:val="18"/>
        </w:rPr>
        <w:t xml:space="preserve"> en los proyectos residenciales de </w:t>
      </w:r>
      <w:r w:rsidRPr="00760220">
        <w:rPr>
          <w:rFonts w:ascii="Verdana" w:hAnsi="Verdana"/>
          <w:color w:val="1F497D" w:themeColor="text2"/>
          <w:sz w:val="18"/>
          <w:szCs w:val="18"/>
        </w:rPr>
        <w:t>Repúbli</w:t>
      </w:r>
      <w:r w:rsidR="0045493E" w:rsidRPr="00760220">
        <w:rPr>
          <w:rFonts w:ascii="Verdana" w:hAnsi="Verdana"/>
          <w:color w:val="1F497D" w:themeColor="text2"/>
          <w:sz w:val="18"/>
          <w:szCs w:val="18"/>
        </w:rPr>
        <w:t>ca Dominicana, Mexico y Brasil</w:t>
      </w:r>
      <w:r w:rsidR="00760220">
        <w:rPr>
          <w:rFonts w:ascii="Verdana" w:hAnsi="Verdana"/>
          <w:color w:val="1F497D" w:themeColor="text2"/>
          <w:sz w:val="18"/>
          <w:szCs w:val="18"/>
        </w:rPr>
        <w:t xml:space="preserve">. </w:t>
      </w:r>
    </w:p>
    <w:p w:rsidR="00760220" w:rsidRDefault="00760220" w:rsidP="00AD4D95">
      <w:pPr>
        <w:jc w:val="both"/>
        <w:rPr>
          <w:rFonts w:ascii="Verdana" w:hAnsi="Verdana"/>
          <w:color w:val="1F497D" w:themeColor="text2"/>
          <w:sz w:val="18"/>
          <w:szCs w:val="18"/>
        </w:rPr>
      </w:pPr>
    </w:p>
    <w:p w:rsidR="00AD4D95" w:rsidRDefault="00760220" w:rsidP="00AD4D95">
      <w:pPr>
        <w:jc w:val="both"/>
        <w:rPr>
          <w:rFonts w:ascii="Verdana" w:hAnsi="Verdana"/>
          <w:color w:val="1F497D" w:themeColor="text2"/>
          <w:sz w:val="18"/>
          <w:szCs w:val="18"/>
        </w:rPr>
      </w:pPr>
      <w:r>
        <w:rPr>
          <w:rFonts w:ascii="Verdana" w:hAnsi="Verdana"/>
          <w:color w:val="1F497D" w:themeColor="text2"/>
          <w:sz w:val="18"/>
          <w:szCs w:val="18"/>
        </w:rPr>
        <w:t xml:space="preserve">De cara a 2012 está prevista la inversión de </w:t>
      </w:r>
      <w:r w:rsidRPr="00633F3A">
        <w:rPr>
          <w:rFonts w:ascii="Verdana" w:hAnsi="Verdana"/>
          <w:b/>
          <w:color w:val="1F497D" w:themeColor="text2"/>
          <w:sz w:val="18"/>
          <w:szCs w:val="18"/>
        </w:rPr>
        <w:t>36</w:t>
      </w:r>
      <w:r w:rsidR="00633F3A" w:rsidRPr="00633F3A">
        <w:rPr>
          <w:rFonts w:ascii="Verdana" w:hAnsi="Verdana"/>
          <w:b/>
          <w:color w:val="1F497D" w:themeColor="text2"/>
          <w:sz w:val="18"/>
          <w:szCs w:val="18"/>
        </w:rPr>
        <w:t xml:space="preserve"> millones de euros</w:t>
      </w:r>
      <w:r w:rsidRPr="00760220">
        <w:rPr>
          <w:rFonts w:ascii="Verdana" w:hAnsi="Verdana"/>
          <w:color w:val="1F497D" w:themeColor="text2"/>
          <w:sz w:val="18"/>
          <w:szCs w:val="18"/>
        </w:rPr>
        <w:t xml:space="preserve"> </w:t>
      </w:r>
      <w:r w:rsidR="00567F61">
        <w:rPr>
          <w:rFonts w:ascii="Verdana" w:hAnsi="Verdana"/>
          <w:color w:val="1F497D" w:themeColor="text2"/>
          <w:sz w:val="18"/>
          <w:szCs w:val="18"/>
        </w:rPr>
        <w:t xml:space="preserve">para continuar </w:t>
      </w:r>
      <w:r w:rsidR="00512658" w:rsidRPr="00760220">
        <w:rPr>
          <w:rFonts w:ascii="Verdana" w:hAnsi="Verdana"/>
          <w:color w:val="1F497D" w:themeColor="text2"/>
          <w:sz w:val="18"/>
          <w:szCs w:val="18"/>
        </w:rPr>
        <w:t xml:space="preserve">construyendo al ritmo que marque el mercado en los tres destinos. </w:t>
      </w:r>
    </w:p>
    <w:p w:rsidR="00C50A6A" w:rsidRDefault="00C50A6A" w:rsidP="00AD4D95">
      <w:pPr>
        <w:jc w:val="both"/>
        <w:rPr>
          <w:rFonts w:ascii="Verdana" w:hAnsi="Verdana"/>
          <w:color w:val="1F497D" w:themeColor="text2"/>
          <w:sz w:val="18"/>
          <w:szCs w:val="18"/>
        </w:rPr>
      </w:pPr>
    </w:p>
    <w:p w:rsidR="00C50A6A" w:rsidRDefault="00C50A6A" w:rsidP="00AD4D95">
      <w:pPr>
        <w:jc w:val="both"/>
        <w:rPr>
          <w:rFonts w:ascii="Verdana" w:hAnsi="Verdana"/>
          <w:color w:val="1F497D" w:themeColor="text2"/>
          <w:sz w:val="18"/>
          <w:szCs w:val="18"/>
        </w:rPr>
      </w:pPr>
    </w:p>
    <w:p w:rsidR="0072300F" w:rsidRDefault="0072300F" w:rsidP="00AD4D95">
      <w:pPr>
        <w:jc w:val="both"/>
        <w:rPr>
          <w:rFonts w:ascii="Verdana" w:hAnsi="Verdana"/>
          <w:color w:val="1F497D"/>
          <w:sz w:val="18"/>
          <w:szCs w:val="18"/>
        </w:rPr>
      </w:pPr>
    </w:p>
    <w:p w:rsidR="009D16A4" w:rsidRDefault="009D16A4" w:rsidP="00AD4D95">
      <w:pPr>
        <w:jc w:val="both"/>
        <w:rPr>
          <w:rFonts w:ascii="Verdana" w:hAnsi="Verdana"/>
          <w:color w:val="1F497D"/>
          <w:sz w:val="18"/>
          <w:szCs w:val="18"/>
        </w:rPr>
      </w:pPr>
    </w:p>
    <w:p w:rsidR="00533F5E" w:rsidRPr="009D16A4" w:rsidRDefault="00533F5E" w:rsidP="00AD4D95">
      <w:pPr>
        <w:jc w:val="both"/>
        <w:rPr>
          <w:rFonts w:ascii="Verdana" w:hAnsi="Verdana"/>
          <w:b/>
          <w:color w:val="1F497D"/>
          <w:sz w:val="18"/>
          <w:szCs w:val="18"/>
          <w:u w:val="single"/>
          <w:lang w:val="es-ES_tradnl"/>
        </w:rPr>
      </w:pPr>
      <w:r w:rsidRPr="009D16A4">
        <w:rPr>
          <w:rFonts w:ascii="Verdana" w:hAnsi="Verdana"/>
          <w:b/>
          <w:color w:val="1F497D"/>
          <w:sz w:val="18"/>
          <w:szCs w:val="18"/>
          <w:u w:val="single"/>
          <w:lang w:val="es-ES_tradnl"/>
        </w:rPr>
        <w:t>IBEROSTAR Hotels &amp; Resorts en Fitur</w:t>
      </w:r>
    </w:p>
    <w:p w:rsidR="00533F5E" w:rsidRPr="00567F61" w:rsidRDefault="00533F5E" w:rsidP="00AD4D95">
      <w:pPr>
        <w:jc w:val="both"/>
        <w:rPr>
          <w:rFonts w:ascii="Verdana" w:hAnsi="Verdana"/>
          <w:b/>
          <w:color w:val="1F497D"/>
          <w:sz w:val="18"/>
          <w:szCs w:val="18"/>
          <w:lang w:val="es-ES_tradnl"/>
        </w:rPr>
      </w:pPr>
    </w:p>
    <w:p w:rsidR="00533F5E" w:rsidRDefault="00533F5E" w:rsidP="00AD4D95">
      <w:pPr>
        <w:jc w:val="both"/>
        <w:rPr>
          <w:rFonts w:ascii="Verdana" w:hAnsi="Verdana"/>
          <w:color w:val="1F497D"/>
          <w:sz w:val="18"/>
          <w:szCs w:val="18"/>
        </w:rPr>
      </w:pPr>
      <w:r>
        <w:rPr>
          <w:rFonts w:ascii="Verdana" w:hAnsi="Verdana"/>
          <w:color w:val="1F497D"/>
          <w:sz w:val="18"/>
          <w:szCs w:val="18"/>
        </w:rPr>
        <w:t xml:space="preserve">Un año más Iberostar estará presente en </w:t>
      </w:r>
      <w:smartTag w:uri="urn:schemas-microsoft-com:office:smarttags" w:element="PersonName">
        <w:smartTagPr>
          <w:attr w:name="ProductID" w:val="la Feria Internacional"/>
        </w:smartTagPr>
        <w:r>
          <w:rPr>
            <w:rFonts w:ascii="Verdana" w:hAnsi="Verdana"/>
            <w:color w:val="1F497D"/>
            <w:sz w:val="18"/>
            <w:szCs w:val="18"/>
          </w:rPr>
          <w:t>la Feria Internacional</w:t>
        </w:r>
      </w:smartTag>
      <w:r>
        <w:rPr>
          <w:rFonts w:ascii="Verdana" w:hAnsi="Verdana"/>
          <w:color w:val="1F497D"/>
          <w:sz w:val="18"/>
          <w:szCs w:val="18"/>
        </w:rPr>
        <w:t xml:space="preserve"> de Turismo FITUR 2011. En esta ocasión, la ubicación será el </w:t>
      </w:r>
      <w:r w:rsidR="007845CD" w:rsidRPr="007845CD">
        <w:rPr>
          <w:rFonts w:ascii="Verdana" w:hAnsi="Verdana"/>
          <w:b/>
          <w:color w:val="1F497D"/>
          <w:sz w:val="18"/>
          <w:szCs w:val="18"/>
        </w:rPr>
        <w:t>stand 07</w:t>
      </w:r>
      <w:r w:rsidR="007845CD" w:rsidRPr="007845CD">
        <w:rPr>
          <w:rFonts w:ascii="Verdana" w:hAnsi="Verdana"/>
          <w:color w:val="1F497D"/>
          <w:sz w:val="18"/>
          <w:szCs w:val="18"/>
        </w:rPr>
        <w:t xml:space="preserve"> </w:t>
      </w:r>
      <w:r>
        <w:rPr>
          <w:rFonts w:ascii="Verdana" w:hAnsi="Verdana"/>
          <w:color w:val="1F497D"/>
          <w:sz w:val="18"/>
          <w:szCs w:val="18"/>
        </w:rPr>
        <w:t xml:space="preserve">del </w:t>
      </w:r>
      <w:r w:rsidRPr="00533F5E">
        <w:rPr>
          <w:rFonts w:ascii="Verdana" w:hAnsi="Verdana"/>
          <w:b/>
          <w:color w:val="1F497D"/>
          <w:sz w:val="18"/>
          <w:szCs w:val="18"/>
        </w:rPr>
        <w:t>Pabellón 8</w:t>
      </w:r>
      <w:r w:rsidR="007845CD">
        <w:rPr>
          <w:rFonts w:ascii="Verdana" w:hAnsi="Verdana"/>
          <w:b/>
          <w:color w:val="1F497D"/>
          <w:sz w:val="18"/>
          <w:szCs w:val="18"/>
        </w:rPr>
        <w:t>C</w:t>
      </w:r>
      <w:r>
        <w:rPr>
          <w:rFonts w:ascii="Verdana" w:hAnsi="Verdana"/>
          <w:color w:val="1F497D"/>
          <w:sz w:val="18"/>
          <w:szCs w:val="18"/>
        </w:rPr>
        <w:t xml:space="preserve"> (entrada sur).</w:t>
      </w:r>
    </w:p>
    <w:p w:rsidR="00533F5E" w:rsidRDefault="00533F5E" w:rsidP="00AD4D95">
      <w:pPr>
        <w:jc w:val="both"/>
        <w:rPr>
          <w:rFonts w:ascii="Verdana" w:hAnsi="Verdana"/>
          <w:color w:val="1F497D"/>
          <w:sz w:val="18"/>
          <w:szCs w:val="18"/>
        </w:rPr>
      </w:pPr>
    </w:p>
    <w:p w:rsidR="00533F5E" w:rsidRDefault="00533F5E" w:rsidP="00AD4D95">
      <w:pPr>
        <w:jc w:val="both"/>
        <w:rPr>
          <w:rFonts w:ascii="Verdana" w:hAnsi="Verdana"/>
          <w:b/>
          <w:color w:val="1F497D"/>
          <w:sz w:val="18"/>
          <w:szCs w:val="18"/>
        </w:rPr>
      </w:pPr>
      <w:r>
        <w:rPr>
          <w:rFonts w:ascii="Verdana" w:hAnsi="Verdana"/>
          <w:color w:val="1F497D"/>
          <w:sz w:val="18"/>
          <w:szCs w:val="18"/>
        </w:rPr>
        <w:t xml:space="preserve">Para cualquier cosa que podáis necesitar, estaremos encantados de atenderos durante los días de feria en el propio stand o en los teléfonos </w:t>
      </w:r>
      <w:r w:rsidRPr="00533F5E">
        <w:rPr>
          <w:rFonts w:ascii="Verdana" w:hAnsi="Verdana"/>
          <w:b/>
          <w:color w:val="1F497D"/>
          <w:sz w:val="18"/>
          <w:szCs w:val="18"/>
        </w:rPr>
        <w:t xml:space="preserve">661 577 </w:t>
      </w:r>
      <w:r>
        <w:rPr>
          <w:rFonts w:ascii="Verdana" w:hAnsi="Verdana"/>
          <w:b/>
          <w:color w:val="1F497D"/>
          <w:sz w:val="18"/>
          <w:szCs w:val="18"/>
        </w:rPr>
        <w:t xml:space="preserve">900 </w:t>
      </w:r>
      <w:r w:rsidRPr="00533F5E">
        <w:rPr>
          <w:rFonts w:ascii="Verdana" w:hAnsi="Verdana"/>
          <w:color w:val="1F497D"/>
          <w:sz w:val="18"/>
          <w:szCs w:val="18"/>
        </w:rPr>
        <w:t xml:space="preserve">y </w:t>
      </w:r>
      <w:r w:rsidRPr="00533F5E">
        <w:rPr>
          <w:rFonts w:ascii="Verdana" w:hAnsi="Verdana"/>
          <w:b/>
          <w:color w:val="1F497D"/>
          <w:sz w:val="18"/>
          <w:szCs w:val="18"/>
        </w:rPr>
        <w:t>695 902 242.</w:t>
      </w:r>
    </w:p>
    <w:p w:rsidR="007845CD" w:rsidRDefault="007845CD" w:rsidP="00AD4D95">
      <w:pPr>
        <w:jc w:val="both"/>
        <w:rPr>
          <w:rFonts w:ascii="Verdana" w:hAnsi="Verdana"/>
          <w:b/>
          <w:color w:val="1F497D"/>
          <w:sz w:val="18"/>
          <w:szCs w:val="18"/>
        </w:rPr>
      </w:pPr>
    </w:p>
    <w:p w:rsidR="00533F5E" w:rsidRDefault="00533F5E" w:rsidP="00AD4D95">
      <w:pPr>
        <w:jc w:val="both"/>
        <w:rPr>
          <w:rFonts w:ascii="Verdana" w:hAnsi="Verdana"/>
          <w:b/>
          <w:color w:val="1F497D"/>
          <w:sz w:val="18"/>
          <w:szCs w:val="18"/>
        </w:rPr>
      </w:pPr>
    </w:p>
    <w:p w:rsidR="00D94BAF" w:rsidRPr="00AD4D95" w:rsidRDefault="00E26CD5" w:rsidP="00AD4D95">
      <w:pPr>
        <w:jc w:val="both"/>
        <w:rPr>
          <w:rFonts w:ascii="Verdana" w:hAnsi="Verdana"/>
          <w:color w:val="1F497D"/>
          <w:sz w:val="18"/>
          <w:szCs w:val="18"/>
        </w:rPr>
      </w:pPr>
      <w:r w:rsidRPr="00D94BAF">
        <w:rPr>
          <w:rFonts w:ascii="Verdana" w:hAnsi="Verdana"/>
          <w:b/>
          <w:color w:val="1F497D"/>
          <w:sz w:val="18"/>
          <w:szCs w:val="18"/>
        </w:rPr>
        <w:t>Acerca de IBEROSTAR Hotels &amp; Resorts</w:t>
      </w:r>
    </w:p>
    <w:p w:rsidR="00E26CD5" w:rsidRPr="00D94BAF" w:rsidRDefault="00E26CD5" w:rsidP="00D94BAF">
      <w:pPr>
        <w:spacing w:before="100" w:beforeAutospacing="1" w:after="100" w:afterAutospacing="1"/>
        <w:jc w:val="both"/>
        <w:rPr>
          <w:rFonts w:ascii="Verdana" w:hAnsi="Verdana"/>
          <w:b/>
          <w:color w:val="1F497D"/>
          <w:sz w:val="18"/>
          <w:szCs w:val="18"/>
        </w:rPr>
      </w:pPr>
      <w:r w:rsidRPr="00D94BAF">
        <w:rPr>
          <w:rFonts w:ascii="Verdana" w:hAnsi="Verdana"/>
          <w:color w:val="1F497D"/>
          <w:sz w:val="18"/>
          <w:szCs w:val="18"/>
        </w:rPr>
        <w:t xml:space="preserve">IBEROSTAR Hotels &amp; Resorts es la cadena hotelera vacacional fundada en Palma de Mallorca (Islas Baleares, España) por </w:t>
      </w:r>
      <w:smartTag w:uri="urn:schemas-microsoft-com:office:smarttags" w:element="PersonName">
        <w:smartTagPr>
          <w:attr w:name="ProductID" w:val="la familia Flux￡"/>
        </w:smartTagPr>
        <w:r w:rsidRPr="00D94BAF">
          <w:rPr>
            <w:rFonts w:ascii="Verdana" w:hAnsi="Verdana"/>
            <w:color w:val="1F497D"/>
            <w:sz w:val="18"/>
            <w:szCs w:val="18"/>
          </w:rPr>
          <w:t>la familia Fluxá</w:t>
        </w:r>
      </w:smartTag>
      <w:r w:rsidRPr="00D94BAF">
        <w:rPr>
          <w:rFonts w:ascii="Verdana" w:hAnsi="Verdana"/>
          <w:color w:val="1F497D"/>
          <w:sz w:val="18"/>
          <w:szCs w:val="18"/>
        </w:rPr>
        <w:t xml:space="preserve"> en 1986. Parte integrante del GRUPO IBEROSTAR, uno de los principales consorcios turísticos españoles y con más de 50 años de historia, IBEROSTAR Hotels &amp; Resorts dispone en la actualidad de más de 100 hote</w:t>
      </w:r>
      <w:r w:rsidR="0072300F">
        <w:rPr>
          <w:rFonts w:ascii="Verdana" w:hAnsi="Verdana"/>
          <w:color w:val="1F497D"/>
          <w:sz w:val="18"/>
          <w:szCs w:val="18"/>
        </w:rPr>
        <w:t>les en 15</w:t>
      </w:r>
      <w:r w:rsidRPr="00D94BAF">
        <w:rPr>
          <w:rFonts w:ascii="Verdana" w:hAnsi="Verdana"/>
          <w:color w:val="1F497D"/>
          <w:sz w:val="18"/>
          <w:szCs w:val="18"/>
        </w:rPr>
        <w:t xml:space="preserve"> países de todo el mundo.</w:t>
      </w:r>
    </w:p>
    <w:p w:rsidR="00E26CD5" w:rsidRPr="00D94BAF" w:rsidRDefault="00E26CD5" w:rsidP="00E26CD5">
      <w:pPr>
        <w:jc w:val="both"/>
        <w:rPr>
          <w:rFonts w:ascii="Verdana" w:hAnsi="Verdana"/>
          <w:color w:val="1F497D"/>
          <w:sz w:val="18"/>
          <w:szCs w:val="18"/>
        </w:rPr>
      </w:pPr>
    </w:p>
    <w:p w:rsidR="00E26CD5" w:rsidRPr="00D94BAF" w:rsidRDefault="00E26CD5" w:rsidP="00AA4988">
      <w:pPr>
        <w:jc w:val="both"/>
        <w:outlineLvl w:val="0"/>
        <w:rPr>
          <w:rFonts w:ascii="Verdana" w:hAnsi="Verdana"/>
          <w:color w:val="1F497D"/>
          <w:sz w:val="18"/>
          <w:szCs w:val="18"/>
        </w:rPr>
      </w:pPr>
      <w:r w:rsidRPr="00D94BAF">
        <w:rPr>
          <w:rFonts w:ascii="Verdana" w:hAnsi="Verdana"/>
          <w:b/>
          <w:color w:val="1F497D"/>
          <w:sz w:val="18"/>
          <w:szCs w:val="18"/>
        </w:rPr>
        <w:t>Para más información:</w:t>
      </w:r>
      <w:r w:rsidRPr="00D94BAF">
        <w:rPr>
          <w:rFonts w:ascii="Verdana" w:hAnsi="Verdana"/>
          <w:color w:val="1F497D"/>
          <w:sz w:val="18"/>
          <w:szCs w:val="18"/>
        </w:rPr>
        <w:t xml:space="preserve"> prensa.iberostar.com</w:t>
      </w:r>
    </w:p>
    <w:p w:rsidR="00E26CD5" w:rsidRPr="001538E8" w:rsidRDefault="00E26CD5" w:rsidP="00E26CD5">
      <w:pPr>
        <w:ind w:left="284"/>
        <w:jc w:val="both"/>
        <w:rPr>
          <w:rFonts w:ascii="Verdana" w:hAnsi="Verdana"/>
          <w:color w:val="1F497D"/>
          <w:sz w:val="18"/>
          <w:szCs w:val="18"/>
        </w:rPr>
      </w:pPr>
    </w:p>
    <w:p w:rsidR="00E26CD5" w:rsidRPr="001538E8" w:rsidRDefault="00E26CD5" w:rsidP="00533F5E">
      <w:pPr>
        <w:jc w:val="center"/>
        <w:outlineLvl w:val="0"/>
        <w:rPr>
          <w:rFonts w:ascii="Verdana" w:hAnsi="Verdana"/>
          <w:b/>
          <w:color w:val="1F497D"/>
          <w:sz w:val="16"/>
          <w:szCs w:val="16"/>
        </w:rPr>
      </w:pPr>
      <w:r w:rsidRPr="001538E8">
        <w:rPr>
          <w:rFonts w:ascii="Verdana" w:hAnsi="Verdana"/>
          <w:b/>
          <w:color w:val="1F497D"/>
          <w:sz w:val="16"/>
          <w:szCs w:val="16"/>
        </w:rPr>
        <w:t>Oficina de Prensa de IBEROSTAR</w:t>
      </w:r>
    </w:p>
    <w:p w:rsidR="00E26CD5" w:rsidRPr="001538E8" w:rsidRDefault="00E26CD5" w:rsidP="00533F5E">
      <w:pPr>
        <w:jc w:val="center"/>
        <w:outlineLvl w:val="0"/>
        <w:rPr>
          <w:rFonts w:ascii="Verdana" w:hAnsi="Verdana"/>
          <w:b/>
          <w:color w:val="1F497D"/>
          <w:sz w:val="18"/>
          <w:szCs w:val="18"/>
        </w:rPr>
      </w:pPr>
      <w:r w:rsidRPr="001538E8">
        <w:rPr>
          <w:rFonts w:ascii="Verdana" w:hAnsi="Verdana"/>
          <w:b/>
          <w:color w:val="1F497D"/>
          <w:sz w:val="18"/>
          <w:szCs w:val="18"/>
        </w:rPr>
        <w:t>Edelman</w:t>
      </w:r>
    </w:p>
    <w:p w:rsidR="00E26CD5" w:rsidRPr="001538E8" w:rsidRDefault="00E26CD5" w:rsidP="00533F5E">
      <w:pPr>
        <w:jc w:val="center"/>
        <w:rPr>
          <w:rFonts w:ascii="Tahoma" w:hAnsi="Tahoma" w:cs="Tahoma"/>
          <w:color w:val="1F497D"/>
          <w:sz w:val="16"/>
          <w:szCs w:val="16"/>
        </w:rPr>
      </w:pPr>
      <w:r w:rsidRPr="001538E8">
        <w:rPr>
          <w:rFonts w:ascii="Tahoma" w:hAnsi="Tahoma" w:cs="Tahoma"/>
          <w:color w:val="1F497D"/>
          <w:sz w:val="16"/>
          <w:szCs w:val="16"/>
        </w:rPr>
        <w:t xml:space="preserve">Tel: +34 </w:t>
      </w:r>
      <w:r w:rsidRPr="001538E8">
        <w:rPr>
          <w:rFonts w:ascii="Tahoma" w:hAnsi="Tahoma" w:cs="Tahoma"/>
          <w:b/>
          <w:bCs/>
          <w:color w:val="1F497D"/>
          <w:sz w:val="16"/>
          <w:szCs w:val="16"/>
        </w:rPr>
        <w:t>915560154</w:t>
      </w:r>
      <w:r w:rsidRPr="001538E8">
        <w:rPr>
          <w:rFonts w:ascii="Tahoma" w:hAnsi="Tahoma" w:cs="Tahoma"/>
          <w:color w:val="1F497D"/>
          <w:sz w:val="16"/>
          <w:szCs w:val="16"/>
        </w:rPr>
        <w:t xml:space="preserve">   Fax: +34 </w:t>
      </w:r>
      <w:r w:rsidRPr="001538E8">
        <w:rPr>
          <w:rFonts w:ascii="Tahoma" w:hAnsi="Tahoma" w:cs="Tahoma"/>
          <w:b/>
          <w:bCs/>
          <w:color w:val="1F497D"/>
          <w:sz w:val="16"/>
          <w:szCs w:val="16"/>
        </w:rPr>
        <w:t>91</w:t>
      </w:r>
      <w:r>
        <w:rPr>
          <w:rFonts w:ascii="Tahoma" w:hAnsi="Tahoma" w:cs="Tahoma"/>
          <w:b/>
          <w:bCs/>
          <w:color w:val="1F497D"/>
          <w:sz w:val="16"/>
          <w:szCs w:val="16"/>
        </w:rPr>
        <w:t>7702966</w:t>
      </w:r>
    </w:p>
    <w:p w:rsidR="00E26CD5" w:rsidRDefault="00E26CD5" w:rsidP="00533F5E">
      <w:pPr>
        <w:jc w:val="center"/>
        <w:outlineLvl w:val="0"/>
        <w:rPr>
          <w:rFonts w:ascii="Tahoma" w:hAnsi="Tahoma" w:cs="Tahoma"/>
          <w:color w:val="1F497D"/>
          <w:sz w:val="16"/>
          <w:szCs w:val="16"/>
        </w:rPr>
      </w:pPr>
      <w:smartTag w:uri="urn:schemas-microsoft-com:office:smarttags" w:element="PersonName">
        <w:smartTagPr>
          <w:attr w:name="ProductID" w:val="Pelayo Alonso"/>
        </w:smartTagPr>
        <w:r w:rsidRPr="001538E8">
          <w:rPr>
            <w:rFonts w:ascii="Tahoma" w:hAnsi="Tahoma" w:cs="Tahoma"/>
            <w:b/>
            <w:color w:val="1F497D"/>
            <w:sz w:val="16"/>
            <w:szCs w:val="16"/>
          </w:rPr>
          <w:t>Pelayo Alonso</w:t>
        </w:r>
      </w:smartTag>
      <w:r w:rsidRPr="001538E8">
        <w:rPr>
          <w:rFonts w:ascii="Tahoma" w:hAnsi="Tahoma" w:cs="Tahoma"/>
          <w:color w:val="1F497D"/>
          <w:sz w:val="16"/>
          <w:szCs w:val="16"/>
        </w:rPr>
        <w:t xml:space="preserve"> (</w:t>
      </w:r>
      <w:hyperlink r:id="rId7" w:history="1">
        <w:r w:rsidRPr="007630E4">
          <w:rPr>
            <w:rStyle w:val="Hipervnculo"/>
            <w:rFonts w:ascii="Tahoma" w:hAnsi="Tahoma" w:cs="Tahoma"/>
            <w:sz w:val="16"/>
            <w:szCs w:val="16"/>
          </w:rPr>
          <w:t>pelayo.alonso@edelman.com</w:t>
        </w:r>
      </w:hyperlink>
      <w:r>
        <w:rPr>
          <w:rFonts w:ascii="Tahoma" w:hAnsi="Tahoma" w:cs="Tahoma"/>
          <w:color w:val="1F497D"/>
          <w:sz w:val="16"/>
          <w:szCs w:val="16"/>
        </w:rPr>
        <w:t>)</w:t>
      </w:r>
    </w:p>
    <w:p w:rsidR="00E26CD5" w:rsidRDefault="00E26CD5" w:rsidP="00533F5E">
      <w:pPr>
        <w:jc w:val="center"/>
        <w:outlineLvl w:val="0"/>
        <w:rPr>
          <w:rFonts w:ascii="Tahoma" w:hAnsi="Tahoma" w:cs="Tahoma"/>
          <w:color w:val="1F497D"/>
          <w:sz w:val="16"/>
          <w:szCs w:val="16"/>
          <w:lang w:val="it-IT"/>
        </w:rPr>
      </w:pPr>
      <w:r w:rsidRPr="00AA4988">
        <w:rPr>
          <w:rFonts w:ascii="Tahoma" w:hAnsi="Tahoma" w:cs="Tahoma"/>
          <w:b/>
          <w:color w:val="1F497D"/>
          <w:sz w:val="16"/>
          <w:szCs w:val="16"/>
          <w:lang w:val="it-IT"/>
        </w:rPr>
        <w:t>Irene Cervera</w:t>
      </w:r>
      <w:r w:rsidRPr="00AA4988">
        <w:rPr>
          <w:rFonts w:ascii="Tahoma" w:hAnsi="Tahoma" w:cs="Tahoma"/>
          <w:color w:val="1F497D"/>
          <w:sz w:val="16"/>
          <w:szCs w:val="16"/>
          <w:lang w:val="it-IT"/>
        </w:rPr>
        <w:t xml:space="preserve"> (</w:t>
      </w:r>
      <w:hyperlink r:id="rId8" w:history="1">
        <w:r w:rsidRPr="00AA4988">
          <w:rPr>
            <w:rStyle w:val="Hipervnculo"/>
            <w:rFonts w:ascii="Tahoma" w:hAnsi="Tahoma" w:cs="Tahoma"/>
            <w:sz w:val="16"/>
            <w:szCs w:val="16"/>
            <w:lang w:val="it-IT"/>
          </w:rPr>
          <w:t>irene.cervera@edelmna.com</w:t>
        </w:r>
      </w:hyperlink>
      <w:r w:rsidRPr="00AA4988">
        <w:rPr>
          <w:rFonts w:ascii="Tahoma" w:hAnsi="Tahoma" w:cs="Tahoma"/>
          <w:color w:val="1F497D"/>
          <w:sz w:val="16"/>
          <w:szCs w:val="16"/>
          <w:lang w:val="it-IT"/>
        </w:rPr>
        <w:t>)</w:t>
      </w:r>
    </w:p>
    <w:p w:rsidR="00512658" w:rsidRDefault="00512658" w:rsidP="00AA4988">
      <w:pPr>
        <w:jc w:val="both"/>
        <w:outlineLvl w:val="0"/>
        <w:rPr>
          <w:rFonts w:ascii="Tahoma" w:hAnsi="Tahoma" w:cs="Tahoma"/>
          <w:color w:val="1F497D"/>
          <w:sz w:val="16"/>
          <w:szCs w:val="16"/>
          <w:lang w:val="it-IT"/>
        </w:rPr>
      </w:pPr>
    </w:p>
    <w:p w:rsidR="00512658" w:rsidRDefault="00512658" w:rsidP="00AA4988">
      <w:pPr>
        <w:jc w:val="both"/>
        <w:outlineLvl w:val="0"/>
        <w:rPr>
          <w:rFonts w:ascii="Tahoma" w:hAnsi="Tahoma" w:cs="Tahoma"/>
          <w:color w:val="1F497D"/>
          <w:sz w:val="16"/>
          <w:szCs w:val="16"/>
          <w:lang w:val="it-IT"/>
        </w:rPr>
      </w:pPr>
    </w:p>
    <w:p w:rsidR="00512658" w:rsidRPr="006D53F2" w:rsidRDefault="00512658" w:rsidP="00AA4988">
      <w:pPr>
        <w:jc w:val="both"/>
        <w:outlineLvl w:val="0"/>
        <w:rPr>
          <w:rFonts w:ascii="Tahoma" w:hAnsi="Tahoma" w:cs="Tahoma"/>
          <w:color w:val="1F497D"/>
          <w:sz w:val="16"/>
          <w:szCs w:val="16"/>
          <w:lang w:val="it-IT"/>
        </w:rPr>
      </w:pPr>
    </w:p>
    <w:sectPr w:rsidR="00512658" w:rsidRPr="006D53F2" w:rsidSect="00C27436">
      <w:headerReference w:type="default" r:id="rId9"/>
      <w:footerReference w:type="default" r:id="rId10"/>
      <w:pgSz w:w="11906" w:h="16838" w:code="9"/>
      <w:pgMar w:top="1879" w:right="986" w:bottom="1440" w:left="960" w:header="426" w:footer="5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5A" w:rsidRDefault="000B6C5A">
      <w:r>
        <w:separator/>
      </w:r>
    </w:p>
  </w:endnote>
  <w:endnote w:type="continuationSeparator" w:id="0">
    <w:p w:rsidR="000B6C5A" w:rsidRDefault="000B6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5A" w:rsidRPr="00F82EDD" w:rsidRDefault="000B6C5A" w:rsidP="002E6750">
    <w:pPr>
      <w:pStyle w:val="Piedepgina"/>
      <w:ind w:firstLine="360"/>
      <w:rPr>
        <w:rFonts w:ascii="Verdana" w:hAnsi="Verdana"/>
        <w:b/>
        <w:color w:val="595959"/>
        <w:sz w:val="16"/>
        <w:szCs w:val="16"/>
      </w:rPr>
    </w:pPr>
    <w:r>
      <w:rPr>
        <w:rFonts w:ascii="Verdana" w:hAnsi="Verdana"/>
        <w:b/>
        <w:color w:val="595959"/>
        <w:sz w:val="16"/>
        <w:szCs w:val="16"/>
      </w:rPr>
      <w:t xml:space="preserve">          </w:t>
    </w:r>
    <w:r w:rsidRPr="00F82EDD">
      <w:rPr>
        <w:rFonts w:ascii="Verdana" w:hAnsi="Verdana"/>
        <w:b/>
        <w:color w:val="595959"/>
        <w:sz w:val="16"/>
        <w:szCs w:val="16"/>
      </w:rPr>
      <w:t xml:space="preserve">España – Grecia –Túnez – Marruecos – Montenegro – </w:t>
    </w:r>
    <w:r>
      <w:rPr>
        <w:rFonts w:ascii="Verdana" w:hAnsi="Verdana"/>
        <w:b/>
        <w:color w:val="595959"/>
        <w:sz w:val="16"/>
        <w:szCs w:val="16"/>
      </w:rPr>
      <w:t xml:space="preserve">Hungría - </w:t>
    </w:r>
    <w:r w:rsidRPr="00F82EDD">
      <w:rPr>
        <w:rFonts w:ascii="Verdana" w:hAnsi="Verdana"/>
        <w:b/>
        <w:color w:val="595959"/>
        <w:sz w:val="16"/>
        <w:szCs w:val="16"/>
      </w:rPr>
      <w:t xml:space="preserve">Turquía </w:t>
    </w:r>
    <w:r>
      <w:rPr>
        <w:rFonts w:ascii="Verdana" w:hAnsi="Verdana"/>
        <w:b/>
        <w:color w:val="595959"/>
        <w:sz w:val="16"/>
        <w:szCs w:val="16"/>
      </w:rPr>
      <w:t>–Cabo Verde</w:t>
    </w:r>
  </w:p>
  <w:p w:rsidR="000B6C5A" w:rsidRPr="00F82EDD" w:rsidRDefault="000B6C5A" w:rsidP="00404CA0">
    <w:pPr>
      <w:pStyle w:val="Piedepgina"/>
      <w:jc w:val="center"/>
      <w:rPr>
        <w:rFonts w:ascii="Verdana" w:hAnsi="Verdana"/>
        <w:b/>
        <w:color w:val="595959"/>
        <w:sz w:val="16"/>
        <w:szCs w:val="16"/>
      </w:rPr>
    </w:pPr>
    <w:r w:rsidRPr="00F82EDD">
      <w:rPr>
        <w:rFonts w:ascii="Verdana" w:hAnsi="Verdana"/>
        <w:b/>
        <w:color w:val="595959"/>
        <w:sz w:val="16"/>
        <w:szCs w:val="16"/>
      </w:rPr>
      <w:t>Bulgaria – Croacia – Rep. Dominicana – Cuba – México – Brasil – Jamaica</w:t>
    </w:r>
  </w:p>
  <w:p w:rsidR="000B6C5A" w:rsidRDefault="000B6C5A" w:rsidP="00404CA0">
    <w:pPr>
      <w:pStyle w:val="Piedepgina"/>
      <w:rPr>
        <w:rFonts w:ascii="Verdana" w:hAnsi="Verdana"/>
        <w:sz w:val="18"/>
        <w:szCs w:val="18"/>
      </w:rPr>
    </w:pPr>
  </w:p>
  <w:p w:rsidR="000B6C5A" w:rsidRPr="00F82EDD" w:rsidRDefault="000B6C5A" w:rsidP="007845CD">
    <w:pPr>
      <w:pStyle w:val="Piedepgina"/>
      <w:tabs>
        <w:tab w:val="left" w:pos="3270"/>
        <w:tab w:val="center" w:pos="4980"/>
      </w:tabs>
      <w:rPr>
        <w:b/>
        <w:color w:val="595959"/>
      </w:rPr>
    </w:pPr>
    <w:r>
      <w:rPr>
        <w:rFonts w:ascii="Verdana" w:hAnsi="Verdana"/>
        <w:b/>
        <w:color w:val="595959"/>
      </w:rPr>
      <w:tab/>
    </w:r>
    <w:r>
      <w:rPr>
        <w:rFonts w:ascii="Verdana" w:hAnsi="Verdana"/>
        <w:b/>
        <w:color w:val="595959"/>
      </w:rPr>
      <w:tab/>
    </w:r>
    <w:r>
      <w:rPr>
        <w:rFonts w:ascii="Verdana" w:hAnsi="Verdana"/>
        <w:b/>
        <w:color w:val="595959"/>
      </w:rPr>
      <w:tab/>
    </w:r>
    <w:r>
      <w:rPr>
        <w:rFonts w:ascii="Verdana" w:hAnsi="Verdana"/>
        <w:b/>
        <w:noProof/>
        <w:color w:val="595959"/>
      </w:rPr>
      <w:drawing>
        <wp:anchor distT="0" distB="0" distL="114300" distR="114300" simplePos="0" relativeHeight="251658240" behindDoc="0" locked="0" layoutInCell="1" allowOverlap="1">
          <wp:simplePos x="0" y="0"/>
          <wp:positionH relativeFrom="column">
            <wp:posOffset>5888355</wp:posOffset>
          </wp:positionH>
          <wp:positionV relativeFrom="paragraph">
            <wp:posOffset>-403225</wp:posOffset>
          </wp:positionV>
          <wp:extent cx="685800" cy="603885"/>
          <wp:effectExtent l="19050" t="0" r="0" b="0"/>
          <wp:wrapNone/>
          <wp:docPr id="4" name="Imagen 4"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upo"/>
                  <pic:cNvPicPr>
                    <a:picLocks noChangeAspect="1" noChangeArrowheads="1"/>
                  </pic:cNvPicPr>
                </pic:nvPicPr>
                <pic:blipFill>
                  <a:blip r:embed="rId1"/>
                  <a:srcRect/>
                  <a:stretch>
                    <a:fillRect/>
                  </a:stretch>
                </pic:blipFill>
                <pic:spPr bwMode="auto">
                  <a:xfrm>
                    <a:off x="0" y="0"/>
                    <a:ext cx="685800" cy="603885"/>
                  </a:xfrm>
                  <a:prstGeom prst="rect">
                    <a:avLst/>
                  </a:prstGeom>
                  <a:noFill/>
                  <a:ln w="9525">
                    <a:noFill/>
                    <a:miter lim="800000"/>
                    <a:headEnd/>
                    <a:tailEnd/>
                  </a:ln>
                </pic:spPr>
              </pic:pic>
            </a:graphicData>
          </a:graphic>
        </wp:anchor>
      </w:drawing>
    </w:r>
    <w:r w:rsidRPr="00F82EDD">
      <w:rPr>
        <w:rFonts w:ascii="Verdana" w:hAnsi="Verdana"/>
        <w:b/>
        <w:color w:val="595959"/>
      </w:rPr>
      <w:t>iberostar.com</w:t>
    </w:r>
  </w:p>
  <w:p w:rsidR="000B6C5A" w:rsidRDefault="000B6C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5A" w:rsidRDefault="000B6C5A">
      <w:r>
        <w:separator/>
      </w:r>
    </w:p>
  </w:footnote>
  <w:footnote w:type="continuationSeparator" w:id="0">
    <w:p w:rsidR="000B6C5A" w:rsidRDefault="000B6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5A" w:rsidRPr="00E26CD5" w:rsidRDefault="000B6C5A" w:rsidP="00E26CD5">
    <w:pPr>
      <w:pStyle w:val="Encabezado"/>
      <w:jc w:val="center"/>
    </w:pPr>
    <w:r>
      <w:rPr>
        <w:noProof/>
      </w:rPr>
      <w:drawing>
        <wp:inline distT="0" distB="0" distL="0" distR="0">
          <wp:extent cx="1171575" cy="867559"/>
          <wp:effectExtent l="0" t="0" r="0" b="0"/>
          <wp:docPr id="1" name="Imagen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srcRect/>
                  <a:stretch>
                    <a:fillRect/>
                  </a:stretch>
                </pic:blipFill>
                <pic:spPr bwMode="auto">
                  <a:xfrm>
                    <a:off x="0" y="0"/>
                    <a:ext cx="1171575" cy="8675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1B1"/>
    <w:multiLevelType w:val="hybridMultilevel"/>
    <w:tmpl w:val="0F6AD8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B741A1A"/>
    <w:multiLevelType w:val="hybridMultilevel"/>
    <w:tmpl w:val="1E34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B1E19"/>
    <w:multiLevelType w:val="hybridMultilevel"/>
    <w:tmpl w:val="37566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FD3AB2"/>
    <w:multiLevelType w:val="hybridMultilevel"/>
    <w:tmpl w:val="650046F8"/>
    <w:lvl w:ilvl="0" w:tplc="DC9620D8">
      <w:start w:val="1"/>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34D7405"/>
    <w:multiLevelType w:val="hybridMultilevel"/>
    <w:tmpl w:val="640A2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1E5B74"/>
    <w:multiLevelType w:val="hybridMultilevel"/>
    <w:tmpl w:val="5764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915A06"/>
    <w:multiLevelType w:val="hybridMultilevel"/>
    <w:tmpl w:val="CEC4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C21DF7"/>
    <w:multiLevelType w:val="multilevel"/>
    <w:tmpl w:val="8262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272DE"/>
    <w:multiLevelType w:val="hybridMultilevel"/>
    <w:tmpl w:val="1ECCD0A8"/>
    <w:lvl w:ilvl="0" w:tplc="0C0A0009">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360"/>
        </w:tabs>
        <w:ind w:left="360" w:hanging="360"/>
      </w:pPr>
      <w:rPr>
        <w:rFonts w:cs="Times New Roman"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9">
    <w:nsid w:val="56FD6297"/>
    <w:multiLevelType w:val="hybridMultilevel"/>
    <w:tmpl w:val="29225C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85E5814"/>
    <w:multiLevelType w:val="hybridMultilevel"/>
    <w:tmpl w:val="6666E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2F02DF"/>
    <w:multiLevelType w:val="hybridMultilevel"/>
    <w:tmpl w:val="961C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6"/>
  </w:num>
  <w:num w:numId="5">
    <w:abstractNumId w:val="4"/>
  </w:num>
  <w:num w:numId="6">
    <w:abstractNumId w:val="9"/>
  </w:num>
  <w:num w:numId="7">
    <w:abstractNumId w:val="7"/>
  </w:num>
  <w:num w:numId="8">
    <w:abstractNumId w:val="10"/>
  </w:num>
  <w:num w:numId="9">
    <w:abstractNumId w:val="12"/>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1505">
      <o:colormenu v:ext="edit" strokecolor="none [2404]"/>
    </o:shapedefaults>
  </w:hdrShapeDefaults>
  <w:footnotePr>
    <w:footnote w:id="-1"/>
    <w:footnote w:id="0"/>
  </w:footnotePr>
  <w:endnotePr>
    <w:endnote w:id="-1"/>
    <w:endnote w:id="0"/>
  </w:endnotePr>
  <w:compat/>
  <w:rsids>
    <w:rsidRoot w:val="00530249"/>
    <w:rsid w:val="00006138"/>
    <w:rsid w:val="00010300"/>
    <w:rsid w:val="00010533"/>
    <w:rsid w:val="000131EC"/>
    <w:rsid w:val="00014A21"/>
    <w:rsid w:val="0003277F"/>
    <w:rsid w:val="00034747"/>
    <w:rsid w:val="00037FFC"/>
    <w:rsid w:val="00047354"/>
    <w:rsid w:val="00051B7A"/>
    <w:rsid w:val="00057D59"/>
    <w:rsid w:val="00073CD1"/>
    <w:rsid w:val="00081ACE"/>
    <w:rsid w:val="0009027B"/>
    <w:rsid w:val="000A0585"/>
    <w:rsid w:val="000B16C0"/>
    <w:rsid w:val="000B65AF"/>
    <w:rsid w:val="000B6C5A"/>
    <w:rsid w:val="000C5550"/>
    <w:rsid w:val="000C7CE6"/>
    <w:rsid w:val="000D6B05"/>
    <w:rsid w:val="000D7B20"/>
    <w:rsid w:val="000E2084"/>
    <w:rsid w:val="000E7ED0"/>
    <w:rsid w:val="000F2797"/>
    <w:rsid w:val="000F4707"/>
    <w:rsid w:val="000F4DFC"/>
    <w:rsid w:val="001018E3"/>
    <w:rsid w:val="0010254D"/>
    <w:rsid w:val="0011190C"/>
    <w:rsid w:val="00112E09"/>
    <w:rsid w:val="001171D8"/>
    <w:rsid w:val="00117FBD"/>
    <w:rsid w:val="001320E0"/>
    <w:rsid w:val="00132AE2"/>
    <w:rsid w:val="00135F3D"/>
    <w:rsid w:val="001362B5"/>
    <w:rsid w:val="001404A0"/>
    <w:rsid w:val="00157C85"/>
    <w:rsid w:val="001621DA"/>
    <w:rsid w:val="001636E0"/>
    <w:rsid w:val="001642A4"/>
    <w:rsid w:val="00165EBF"/>
    <w:rsid w:val="0018151C"/>
    <w:rsid w:val="00186889"/>
    <w:rsid w:val="0019274C"/>
    <w:rsid w:val="001A6BEB"/>
    <w:rsid w:val="001B5C6D"/>
    <w:rsid w:val="001C5DEE"/>
    <w:rsid w:val="001D5E32"/>
    <w:rsid w:val="001D6301"/>
    <w:rsid w:val="001E61C8"/>
    <w:rsid w:val="001F0C33"/>
    <w:rsid w:val="001F3CE0"/>
    <w:rsid w:val="0020364E"/>
    <w:rsid w:val="00211452"/>
    <w:rsid w:val="0021204F"/>
    <w:rsid w:val="0022252F"/>
    <w:rsid w:val="00224C85"/>
    <w:rsid w:val="00234E3F"/>
    <w:rsid w:val="00253BB0"/>
    <w:rsid w:val="00256E2D"/>
    <w:rsid w:val="00270F5A"/>
    <w:rsid w:val="0027792E"/>
    <w:rsid w:val="00281D8F"/>
    <w:rsid w:val="00282842"/>
    <w:rsid w:val="0029255E"/>
    <w:rsid w:val="002A484E"/>
    <w:rsid w:val="002A52D1"/>
    <w:rsid w:val="002A7AFA"/>
    <w:rsid w:val="002B3968"/>
    <w:rsid w:val="002B519C"/>
    <w:rsid w:val="002C1226"/>
    <w:rsid w:val="002D51F8"/>
    <w:rsid w:val="002E6750"/>
    <w:rsid w:val="002F23DE"/>
    <w:rsid w:val="00302CA2"/>
    <w:rsid w:val="00303D59"/>
    <w:rsid w:val="00305FED"/>
    <w:rsid w:val="00311294"/>
    <w:rsid w:val="00317997"/>
    <w:rsid w:val="00321CBF"/>
    <w:rsid w:val="00324FA1"/>
    <w:rsid w:val="003454FE"/>
    <w:rsid w:val="00345E8F"/>
    <w:rsid w:val="0034658C"/>
    <w:rsid w:val="00352A06"/>
    <w:rsid w:val="00355125"/>
    <w:rsid w:val="00363269"/>
    <w:rsid w:val="003763BD"/>
    <w:rsid w:val="0039064D"/>
    <w:rsid w:val="003A687F"/>
    <w:rsid w:val="003B0C6E"/>
    <w:rsid w:val="003B0DC9"/>
    <w:rsid w:val="003B1DDA"/>
    <w:rsid w:val="003C3CF1"/>
    <w:rsid w:val="003D4461"/>
    <w:rsid w:val="003D6F13"/>
    <w:rsid w:val="003E6778"/>
    <w:rsid w:val="003F46A3"/>
    <w:rsid w:val="003F713C"/>
    <w:rsid w:val="00400269"/>
    <w:rsid w:val="00401848"/>
    <w:rsid w:val="00403857"/>
    <w:rsid w:val="00404CA0"/>
    <w:rsid w:val="0040638C"/>
    <w:rsid w:val="00420C74"/>
    <w:rsid w:val="00433FCD"/>
    <w:rsid w:val="00441C13"/>
    <w:rsid w:val="0045493E"/>
    <w:rsid w:val="00457FCC"/>
    <w:rsid w:val="0047256C"/>
    <w:rsid w:val="004870F1"/>
    <w:rsid w:val="00487633"/>
    <w:rsid w:val="00487BB5"/>
    <w:rsid w:val="00493F1C"/>
    <w:rsid w:val="004A014B"/>
    <w:rsid w:val="004B36F6"/>
    <w:rsid w:val="004C55EE"/>
    <w:rsid w:val="004D61E6"/>
    <w:rsid w:val="004E551C"/>
    <w:rsid w:val="004F27F4"/>
    <w:rsid w:val="004F3B75"/>
    <w:rsid w:val="00500AB0"/>
    <w:rsid w:val="005014CF"/>
    <w:rsid w:val="00503CEE"/>
    <w:rsid w:val="0051240A"/>
    <w:rsid w:val="00512658"/>
    <w:rsid w:val="00512C76"/>
    <w:rsid w:val="00530249"/>
    <w:rsid w:val="00533F5E"/>
    <w:rsid w:val="00546E8D"/>
    <w:rsid w:val="00547BEF"/>
    <w:rsid w:val="00551A88"/>
    <w:rsid w:val="005603BF"/>
    <w:rsid w:val="005640DA"/>
    <w:rsid w:val="00567F61"/>
    <w:rsid w:val="00576EFE"/>
    <w:rsid w:val="00581E65"/>
    <w:rsid w:val="005A0D41"/>
    <w:rsid w:val="005A0E66"/>
    <w:rsid w:val="005A10B9"/>
    <w:rsid w:val="005A61ED"/>
    <w:rsid w:val="005B0801"/>
    <w:rsid w:val="005B5863"/>
    <w:rsid w:val="005C5EE0"/>
    <w:rsid w:val="005D0BB0"/>
    <w:rsid w:val="005D282A"/>
    <w:rsid w:val="005D5377"/>
    <w:rsid w:val="0061713F"/>
    <w:rsid w:val="0063086A"/>
    <w:rsid w:val="0063099D"/>
    <w:rsid w:val="00633F3A"/>
    <w:rsid w:val="0064060F"/>
    <w:rsid w:val="00645134"/>
    <w:rsid w:val="00657240"/>
    <w:rsid w:val="0067273F"/>
    <w:rsid w:val="00672D53"/>
    <w:rsid w:val="0067335E"/>
    <w:rsid w:val="00680D4C"/>
    <w:rsid w:val="006839E6"/>
    <w:rsid w:val="00685CD8"/>
    <w:rsid w:val="00686586"/>
    <w:rsid w:val="0068717C"/>
    <w:rsid w:val="006904E3"/>
    <w:rsid w:val="0069390F"/>
    <w:rsid w:val="006A4452"/>
    <w:rsid w:val="006A7D4C"/>
    <w:rsid w:val="006B4BB7"/>
    <w:rsid w:val="006C60B8"/>
    <w:rsid w:val="006D18C9"/>
    <w:rsid w:val="006D53F2"/>
    <w:rsid w:val="006E3707"/>
    <w:rsid w:val="006E680B"/>
    <w:rsid w:val="006F58F9"/>
    <w:rsid w:val="00705149"/>
    <w:rsid w:val="0070687C"/>
    <w:rsid w:val="00707449"/>
    <w:rsid w:val="00707C39"/>
    <w:rsid w:val="0072300F"/>
    <w:rsid w:val="00725C1D"/>
    <w:rsid w:val="00732FCA"/>
    <w:rsid w:val="00742FE6"/>
    <w:rsid w:val="0074317C"/>
    <w:rsid w:val="007440B3"/>
    <w:rsid w:val="00756E59"/>
    <w:rsid w:val="00760220"/>
    <w:rsid w:val="007607C8"/>
    <w:rsid w:val="00763685"/>
    <w:rsid w:val="007726D8"/>
    <w:rsid w:val="0077382A"/>
    <w:rsid w:val="00780590"/>
    <w:rsid w:val="007845CD"/>
    <w:rsid w:val="00784DE8"/>
    <w:rsid w:val="0078699A"/>
    <w:rsid w:val="007A77B5"/>
    <w:rsid w:val="007B4409"/>
    <w:rsid w:val="007B5F9F"/>
    <w:rsid w:val="007B7D35"/>
    <w:rsid w:val="007C01CA"/>
    <w:rsid w:val="007C42C4"/>
    <w:rsid w:val="007D1D5F"/>
    <w:rsid w:val="007D6980"/>
    <w:rsid w:val="007E67B9"/>
    <w:rsid w:val="007E7FE6"/>
    <w:rsid w:val="0080020E"/>
    <w:rsid w:val="00815271"/>
    <w:rsid w:val="00821D6C"/>
    <w:rsid w:val="00824CBB"/>
    <w:rsid w:val="0082707F"/>
    <w:rsid w:val="00835A7D"/>
    <w:rsid w:val="00835BDA"/>
    <w:rsid w:val="00836C8A"/>
    <w:rsid w:val="0085564F"/>
    <w:rsid w:val="008604F1"/>
    <w:rsid w:val="008608A4"/>
    <w:rsid w:val="00863229"/>
    <w:rsid w:val="00874750"/>
    <w:rsid w:val="00874A76"/>
    <w:rsid w:val="00881C80"/>
    <w:rsid w:val="00891060"/>
    <w:rsid w:val="0089731F"/>
    <w:rsid w:val="008A3938"/>
    <w:rsid w:val="008A409C"/>
    <w:rsid w:val="008A4596"/>
    <w:rsid w:val="008A787C"/>
    <w:rsid w:val="008A7AD2"/>
    <w:rsid w:val="008C39A9"/>
    <w:rsid w:val="00904881"/>
    <w:rsid w:val="00906D24"/>
    <w:rsid w:val="009102CB"/>
    <w:rsid w:val="00914D39"/>
    <w:rsid w:val="00921D67"/>
    <w:rsid w:val="00926C0D"/>
    <w:rsid w:val="00937690"/>
    <w:rsid w:val="00937A2F"/>
    <w:rsid w:val="00943CA9"/>
    <w:rsid w:val="0095737B"/>
    <w:rsid w:val="0096356B"/>
    <w:rsid w:val="0098267F"/>
    <w:rsid w:val="009A3F94"/>
    <w:rsid w:val="009C0663"/>
    <w:rsid w:val="009D16A4"/>
    <w:rsid w:val="009D1D41"/>
    <w:rsid w:val="009D798F"/>
    <w:rsid w:val="009E202E"/>
    <w:rsid w:val="009E4623"/>
    <w:rsid w:val="009E53BC"/>
    <w:rsid w:val="009E6734"/>
    <w:rsid w:val="009F0473"/>
    <w:rsid w:val="009F5CA0"/>
    <w:rsid w:val="00A1720A"/>
    <w:rsid w:val="00A17F20"/>
    <w:rsid w:val="00A23CF9"/>
    <w:rsid w:val="00A252A7"/>
    <w:rsid w:val="00A32A28"/>
    <w:rsid w:val="00A342E5"/>
    <w:rsid w:val="00A34BB6"/>
    <w:rsid w:val="00A416E7"/>
    <w:rsid w:val="00A456AD"/>
    <w:rsid w:val="00A513E0"/>
    <w:rsid w:val="00A51816"/>
    <w:rsid w:val="00A556CB"/>
    <w:rsid w:val="00A60382"/>
    <w:rsid w:val="00A618F7"/>
    <w:rsid w:val="00A65480"/>
    <w:rsid w:val="00A655A7"/>
    <w:rsid w:val="00A71DAC"/>
    <w:rsid w:val="00A72099"/>
    <w:rsid w:val="00A833EC"/>
    <w:rsid w:val="00A83C5E"/>
    <w:rsid w:val="00A845B5"/>
    <w:rsid w:val="00A8719F"/>
    <w:rsid w:val="00A87613"/>
    <w:rsid w:val="00AA4988"/>
    <w:rsid w:val="00AB2F9E"/>
    <w:rsid w:val="00AC1321"/>
    <w:rsid w:val="00AC3CDC"/>
    <w:rsid w:val="00AD11DE"/>
    <w:rsid w:val="00AD4D95"/>
    <w:rsid w:val="00AF1CA0"/>
    <w:rsid w:val="00AF4228"/>
    <w:rsid w:val="00B41933"/>
    <w:rsid w:val="00B42676"/>
    <w:rsid w:val="00B5265F"/>
    <w:rsid w:val="00B52677"/>
    <w:rsid w:val="00B528BE"/>
    <w:rsid w:val="00B618F9"/>
    <w:rsid w:val="00B66FEC"/>
    <w:rsid w:val="00B7604E"/>
    <w:rsid w:val="00B81458"/>
    <w:rsid w:val="00B86362"/>
    <w:rsid w:val="00B92269"/>
    <w:rsid w:val="00B9285C"/>
    <w:rsid w:val="00B92B1B"/>
    <w:rsid w:val="00B9303D"/>
    <w:rsid w:val="00B9379B"/>
    <w:rsid w:val="00B93B94"/>
    <w:rsid w:val="00BA06A4"/>
    <w:rsid w:val="00BA74DA"/>
    <w:rsid w:val="00BA7656"/>
    <w:rsid w:val="00BC29DC"/>
    <w:rsid w:val="00BC6C68"/>
    <w:rsid w:val="00BE014E"/>
    <w:rsid w:val="00BF3173"/>
    <w:rsid w:val="00BF3B94"/>
    <w:rsid w:val="00C0464F"/>
    <w:rsid w:val="00C055A8"/>
    <w:rsid w:val="00C27436"/>
    <w:rsid w:val="00C3254B"/>
    <w:rsid w:val="00C50A6A"/>
    <w:rsid w:val="00C52900"/>
    <w:rsid w:val="00C61CA6"/>
    <w:rsid w:val="00C62275"/>
    <w:rsid w:val="00C63D7D"/>
    <w:rsid w:val="00C715E6"/>
    <w:rsid w:val="00C74C91"/>
    <w:rsid w:val="00C9127F"/>
    <w:rsid w:val="00CA707C"/>
    <w:rsid w:val="00CB427B"/>
    <w:rsid w:val="00CB48B7"/>
    <w:rsid w:val="00CB4CFC"/>
    <w:rsid w:val="00CC5ABC"/>
    <w:rsid w:val="00CD07B1"/>
    <w:rsid w:val="00CE0E97"/>
    <w:rsid w:val="00CE0F02"/>
    <w:rsid w:val="00CE12CC"/>
    <w:rsid w:val="00CE1C2C"/>
    <w:rsid w:val="00CE218E"/>
    <w:rsid w:val="00CE3463"/>
    <w:rsid w:val="00CE37C6"/>
    <w:rsid w:val="00CF4E43"/>
    <w:rsid w:val="00D0089E"/>
    <w:rsid w:val="00D03A40"/>
    <w:rsid w:val="00D05A09"/>
    <w:rsid w:val="00D12CEF"/>
    <w:rsid w:val="00D1570B"/>
    <w:rsid w:val="00D158C9"/>
    <w:rsid w:val="00D22D76"/>
    <w:rsid w:val="00D33BDF"/>
    <w:rsid w:val="00D34170"/>
    <w:rsid w:val="00D36DB8"/>
    <w:rsid w:val="00D42869"/>
    <w:rsid w:val="00D628CF"/>
    <w:rsid w:val="00D73214"/>
    <w:rsid w:val="00D75B4C"/>
    <w:rsid w:val="00D76EE7"/>
    <w:rsid w:val="00D83D58"/>
    <w:rsid w:val="00D843C9"/>
    <w:rsid w:val="00D94BAF"/>
    <w:rsid w:val="00DA1266"/>
    <w:rsid w:val="00DC4CBF"/>
    <w:rsid w:val="00DC617A"/>
    <w:rsid w:val="00DD2849"/>
    <w:rsid w:val="00DD498A"/>
    <w:rsid w:val="00DF1A4F"/>
    <w:rsid w:val="00DF33E4"/>
    <w:rsid w:val="00DF6BB9"/>
    <w:rsid w:val="00E02CBB"/>
    <w:rsid w:val="00E04F43"/>
    <w:rsid w:val="00E131B9"/>
    <w:rsid w:val="00E142C4"/>
    <w:rsid w:val="00E145CB"/>
    <w:rsid w:val="00E14D7F"/>
    <w:rsid w:val="00E26CD5"/>
    <w:rsid w:val="00E34EB8"/>
    <w:rsid w:val="00E36554"/>
    <w:rsid w:val="00E36DD1"/>
    <w:rsid w:val="00E4307B"/>
    <w:rsid w:val="00E46551"/>
    <w:rsid w:val="00E55363"/>
    <w:rsid w:val="00E6130A"/>
    <w:rsid w:val="00E70A77"/>
    <w:rsid w:val="00E70F0E"/>
    <w:rsid w:val="00E804A6"/>
    <w:rsid w:val="00EB3F46"/>
    <w:rsid w:val="00EB4576"/>
    <w:rsid w:val="00EB50A0"/>
    <w:rsid w:val="00EB66CB"/>
    <w:rsid w:val="00EC3C0B"/>
    <w:rsid w:val="00EC6A3F"/>
    <w:rsid w:val="00ED0B74"/>
    <w:rsid w:val="00ED4EA8"/>
    <w:rsid w:val="00ED77D3"/>
    <w:rsid w:val="00EE3886"/>
    <w:rsid w:val="00EE48BF"/>
    <w:rsid w:val="00EF14BA"/>
    <w:rsid w:val="00EF498D"/>
    <w:rsid w:val="00EF6D7D"/>
    <w:rsid w:val="00EF783E"/>
    <w:rsid w:val="00F0387F"/>
    <w:rsid w:val="00F22712"/>
    <w:rsid w:val="00F33DB3"/>
    <w:rsid w:val="00F4190A"/>
    <w:rsid w:val="00F42655"/>
    <w:rsid w:val="00F47620"/>
    <w:rsid w:val="00F64F0C"/>
    <w:rsid w:val="00F74D94"/>
    <w:rsid w:val="00F76687"/>
    <w:rsid w:val="00F824AA"/>
    <w:rsid w:val="00F83011"/>
    <w:rsid w:val="00F9498B"/>
    <w:rsid w:val="00F95353"/>
    <w:rsid w:val="00F95501"/>
    <w:rsid w:val="00FA2789"/>
    <w:rsid w:val="00FB31CA"/>
    <w:rsid w:val="00FD253A"/>
    <w:rsid w:val="00FE40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o:colormenu v:ext="edit" stroke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4E"/>
    <w:rPr>
      <w:sz w:val="24"/>
      <w:szCs w:val="24"/>
    </w:rPr>
  </w:style>
  <w:style w:type="paragraph" w:styleId="Ttulo3">
    <w:name w:val="heading 3"/>
    <w:basedOn w:val="Normal"/>
    <w:next w:val="Normal"/>
    <w:link w:val="Ttulo3Car"/>
    <w:qFormat/>
    <w:rsid w:val="00F4190A"/>
    <w:pPr>
      <w:keepNext/>
      <w:outlineLvl w:val="2"/>
    </w:pPr>
    <w:rPr>
      <w:rFonts w:ascii="Arial" w:hAnsi="Arial"/>
      <w:b/>
      <w:i/>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1C13"/>
    <w:pPr>
      <w:tabs>
        <w:tab w:val="center" w:pos="4252"/>
        <w:tab w:val="right" w:pos="8504"/>
      </w:tabs>
    </w:pPr>
  </w:style>
  <w:style w:type="paragraph" w:styleId="Piedepgina">
    <w:name w:val="footer"/>
    <w:basedOn w:val="Normal"/>
    <w:link w:val="PiedepginaCar"/>
    <w:rsid w:val="00441C13"/>
    <w:pPr>
      <w:tabs>
        <w:tab w:val="center" w:pos="4252"/>
        <w:tab w:val="right" w:pos="8504"/>
      </w:tabs>
    </w:pPr>
  </w:style>
  <w:style w:type="character" w:styleId="Textoennegrita">
    <w:name w:val="Strong"/>
    <w:basedOn w:val="Fuentedeprrafopredeter"/>
    <w:qFormat/>
    <w:rsid w:val="009102CB"/>
    <w:rPr>
      <w:b/>
      <w:bCs/>
    </w:rPr>
  </w:style>
  <w:style w:type="character" w:customStyle="1" w:styleId="PiedepginaCar">
    <w:name w:val="Pie de página Car"/>
    <w:basedOn w:val="Fuentedeprrafopredeter"/>
    <w:link w:val="Piedepgina"/>
    <w:rsid w:val="00EE48BF"/>
    <w:rPr>
      <w:rFonts w:ascii="Verdana" w:hAnsi="Verdana"/>
      <w:sz w:val="22"/>
      <w:szCs w:val="22"/>
    </w:rPr>
  </w:style>
  <w:style w:type="character" w:styleId="Hipervnculo">
    <w:name w:val="Hyperlink"/>
    <w:basedOn w:val="Fuentedeprrafopredeter"/>
    <w:rsid w:val="00EE48BF"/>
    <w:rPr>
      <w:color w:val="0000FF"/>
      <w:u w:val="single"/>
    </w:rPr>
  </w:style>
  <w:style w:type="paragraph" w:styleId="Textoindependiente">
    <w:name w:val="Body Text"/>
    <w:basedOn w:val="Normal"/>
    <w:link w:val="TextoindependienteCar"/>
    <w:rsid w:val="00157C85"/>
    <w:pPr>
      <w:tabs>
        <w:tab w:val="right" w:pos="8505"/>
      </w:tabs>
      <w:ind w:right="-143"/>
      <w:jc w:val="both"/>
    </w:pPr>
    <w:rPr>
      <w:rFonts w:ascii="Arial" w:hAnsi="Arial" w:cs="Arial"/>
      <w:b/>
      <w:sz w:val="20"/>
      <w:szCs w:val="20"/>
      <w:lang w:val="es-ES_tradnl"/>
    </w:rPr>
  </w:style>
  <w:style w:type="character" w:customStyle="1" w:styleId="TextoindependienteCar">
    <w:name w:val="Texto independiente Car"/>
    <w:basedOn w:val="Fuentedeprrafopredeter"/>
    <w:link w:val="Textoindependiente"/>
    <w:rsid w:val="00157C85"/>
    <w:rPr>
      <w:rFonts w:ascii="Arial" w:hAnsi="Arial" w:cs="Arial"/>
      <w:b/>
      <w:lang w:val="es-ES_tradnl"/>
    </w:rPr>
  </w:style>
  <w:style w:type="paragraph" w:styleId="Mapadeldocumento">
    <w:name w:val="Document Map"/>
    <w:basedOn w:val="Normal"/>
    <w:semiHidden/>
    <w:rsid w:val="005D282A"/>
    <w:pPr>
      <w:shd w:val="clear" w:color="auto" w:fill="000080"/>
    </w:pPr>
    <w:rPr>
      <w:rFonts w:ascii="Tahoma" w:hAnsi="Tahoma" w:cs="Tahoma"/>
      <w:sz w:val="20"/>
      <w:szCs w:val="20"/>
    </w:rPr>
  </w:style>
  <w:style w:type="paragraph" w:styleId="Textoindependiente2">
    <w:name w:val="Body Text 2"/>
    <w:basedOn w:val="Normal"/>
    <w:link w:val="Textoindependiente2Car"/>
    <w:uiPriority w:val="99"/>
    <w:semiHidden/>
    <w:unhideWhenUsed/>
    <w:rsid w:val="00F4190A"/>
    <w:pPr>
      <w:spacing w:after="120" w:line="480" w:lineRule="auto"/>
    </w:pPr>
  </w:style>
  <w:style w:type="character" w:customStyle="1" w:styleId="Textoindependiente2Car">
    <w:name w:val="Texto independiente 2 Car"/>
    <w:basedOn w:val="Fuentedeprrafopredeter"/>
    <w:link w:val="Textoindependiente2"/>
    <w:uiPriority w:val="99"/>
    <w:semiHidden/>
    <w:rsid w:val="00F4190A"/>
    <w:rPr>
      <w:sz w:val="24"/>
      <w:szCs w:val="24"/>
    </w:rPr>
  </w:style>
  <w:style w:type="character" w:customStyle="1" w:styleId="Ttulo3Car">
    <w:name w:val="Título 3 Car"/>
    <w:basedOn w:val="Fuentedeprrafopredeter"/>
    <w:link w:val="Ttulo3"/>
    <w:rsid w:val="00F4190A"/>
    <w:rPr>
      <w:rFonts w:ascii="Arial" w:hAnsi="Arial"/>
      <w:b/>
      <w:i/>
      <w:sz w:val="22"/>
      <w:lang w:val="es-ES_tradnl"/>
    </w:rPr>
  </w:style>
  <w:style w:type="paragraph" w:styleId="Prrafodelista">
    <w:name w:val="List Paragraph"/>
    <w:basedOn w:val="Normal"/>
    <w:uiPriority w:val="34"/>
    <w:qFormat/>
    <w:rsid w:val="00546E8D"/>
    <w:pPr>
      <w:ind w:left="708"/>
    </w:pPr>
  </w:style>
  <w:style w:type="paragraph" w:styleId="Textodeglobo">
    <w:name w:val="Balloon Text"/>
    <w:basedOn w:val="Normal"/>
    <w:link w:val="TextodegloboCar"/>
    <w:uiPriority w:val="99"/>
    <w:semiHidden/>
    <w:unhideWhenUsed/>
    <w:rsid w:val="00F95353"/>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353"/>
    <w:rPr>
      <w:rFonts w:ascii="Tahoma" w:hAnsi="Tahoma" w:cs="Tahoma"/>
      <w:sz w:val="16"/>
      <w:szCs w:val="16"/>
      <w:lang w:val="es-ES" w:eastAsia="es-ES"/>
    </w:rPr>
  </w:style>
  <w:style w:type="character" w:customStyle="1" w:styleId="textonormal1">
    <w:name w:val="textonormal1"/>
    <w:basedOn w:val="Fuentedeprrafopredeter"/>
    <w:rsid w:val="00CC5ABC"/>
    <w:rPr>
      <w:rFonts w:ascii="Arial" w:hAnsi="Arial" w:cs="Arial" w:hint="default"/>
      <w:strike w:val="0"/>
      <w:dstrike w:val="0"/>
      <w:color w:val="000000"/>
      <w:sz w:val="20"/>
      <w:szCs w:val="20"/>
      <w:u w:val="none"/>
      <w:effect w:val="none"/>
    </w:rPr>
  </w:style>
  <w:style w:type="character" w:customStyle="1" w:styleId="EncabezadoCar">
    <w:name w:val="Encabezado Car"/>
    <w:basedOn w:val="Fuentedeprrafopredeter"/>
    <w:link w:val="Encabezado"/>
    <w:rsid w:val="00CC5ABC"/>
    <w:rPr>
      <w:sz w:val="24"/>
      <w:szCs w:val="24"/>
      <w:lang w:val="es-ES" w:eastAsia="es-ES"/>
    </w:rPr>
  </w:style>
  <w:style w:type="paragraph" w:styleId="NormalWeb">
    <w:name w:val="Normal (Web)"/>
    <w:basedOn w:val="Normal"/>
    <w:uiPriority w:val="99"/>
    <w:unhideWhenUsed/>
    <w:rsid w:val="008A409C"/>
    <w:pPr>
      <w:spacing w:before="100" w:beforeAutospacing="1" w:after="100" w:afterAutospacing="1"/>
    </w:pPr>
    <w:rPr>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4E"/>
    <w:rPr>
      <w:sz w:val="24"/>
      <w:szCs w:val="24"/>
    </w:rPr>
  </w:style>
  <w:style w:type="paragraph" w:styleId="Heading3">
    <w:name w:val="heading 3"/>
    <w:basedOn w:val="Normal"/>
    <w:next w:val="Normal"/>
    <w:link w:val="Heading3Char"/>
    <w:qFormat/>
    <w:rsid w:val="00F4190A"/>
    <w:pPr>
      <w:keepNext/>
      <w:outlineLvl w:val="2"/>
    </w:pPr>
    <w:rPr>
      <w:rFonts w:ascii="Arial" w:hAnsi="Arial"/>
      <w:b/>
      <w:i/>
      <w:sz w:val="22"/>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1C13"/>
    <w:pPr>
      <w:tabs>
        <w:tab w:val="center" w:pos="4252"/>
        <w:tab w:val="right" w:pos="8504"/>
      </w:tabs>
    </w:pPr>
  </w:style>
  <w:style w:type="paragraph" w:styleId="Footer">
    <w:name w:val="footer"/>
    <w:basedOn w:val="Normal"/>
    <w:link w:val="FooterChar"/>
    <w:rsid w:val="00441C13"/>
    <w:pPr>
      <w:tabs>
        <w:tab w:val="center" w:pos="4252"/>
        <w:tab w:val="right" w:pos="8504"/>
      </w:tabs>
    </w:pPr>
  </w:style>
  <w:style w:type="character" w:styleId="Strong">
    <w:name w:val="Strong"/>
    <w:basedOn w:val="DefaultParagraphFont"/>
    <w:uiPriority w:val="22"/>
    <w:qFormat/>
    <w:rsid w:val="009102CB"/>
    <w:rPr>
      <w:b/>
      <w:bCs/>
    </w:rPr>
  </w:style>
  <w:style w:type="character" w:customStyle="1" w:styleId="FooterChar">
    <w:name w:val="Footer Char"/>
    <w:basedOn w:val="DefaultParagraphFont"/>
    <w:link w:val="Footer"/>
    <w:rsid w:val="00EE48BF"/>
    <w:rPr>
      <w:rFonts w:ascii="Verdana" w:hAnsi="Verdana"/>
      <w:sz w:val="22"/>
      <w:szCs w:val="22"/>
    </w:rPr>
  </w:style>
  <w:style w:type="character" w:styleId="Hyperlink">
    <w:name w:val="Hyperlink"/>
    <w:basedOn w:val="DefaultParagraphFont"/>
    <w:rsid w:val="00EE48BF"/>
    <w:rPr>
      <w:color w:val="0000FF"/>
      <w:u w:val="single"/>
    </w:rPr>
  </w:style>
  <w:style w:type="paragraph" w:styleId="BodyText">
    <w:name w:val="Body Text"/>
    <w:basedOn w:val="Normal"/>
    <w:link w:val="BodyTextChar"/>
    <w:rsid w:val="00157C85"/>
    <w:pPr>
      <w:tabs>
        <w:tab w:val="right" w:pos="8505"/>
      </w:tabs>
      <w:ind w:right="-143"/>
      <w:jc w:val="both"/>
    </w:pPr>
    <w:rPr>
      <w:rFonts w:ascii="Arial" w:hAnsi="Arial" w:cs="Arial"/>
      <w:b/>
      <w:sz w:val="20"/>
      <w:szCs w:val="20"/>
      <w:lang w:val="es-ES_tradnl"/>
    </w:rPr>
  </w:style>
  <w:style w:type="character" w:customStyle="1" w:styleId="BodyTextChar">
    <w:name w:val="Body Text Char"/>
    <w:basedOn w:val="DefaultParagraphFont"/>
    <w:link w:val="BodyText"/>
    <w:rsid w:val="00157C85"/>
    <w:rPr>
      <w:rFonts w:ascii="Arial" w:hAnsi="Arial" w:cs="Arial"/>
      <w:b/>
      <w:lang w:val="es-ES_tradnl"/>
    </w:rPr>
  </w:style>
  <w:style w:type="paragraph" w:styleId="DocumentMap">
    <w:name w:val="Document Map"/>
    <w:basedOn w:val="Normal"/>
    <w:semiHidden/>
    <w:rsid w:val="005D282A"/>
    <w:pPr>
      <w:shd w:val="clear" w:color="auto" w:fill="000080"/>
    </w:pPr>
    <w:rPr>
      <w:rFonts w:ascii="Tahoma" w:hAnsi="Tahoma" w:cs="Tahoma"/>
      <w:sz w:val="20"/>
      <w:szCs w:val="20"/>
    </w:rPr>
  </w:style>
  <w:style w:type="paragraph" w:styleId="BodyText2">
    <w:name w:val="Body Text 2"/>
    <w:basedOn w:val="Normal"/>
    <w:link w:val="BodyText2Char"/>
    <w:uiPriority w:val="99"/>
    <w:semiHidden/>
    <w:unhideWhenUsed/>
    <w:rsid w:val="00F4190A"/>
    <w:pPr>
      <w:spacing w:after="120" w:line="480" w:lineRule="auto"/>
    </w:pPr>
  </w:style>
  <w:style w:type="character" w:customStyle="1" w:styleId="BodyText2Char">
    <w:name w:val="Body Text 2 Char"/>
    <w:basedOn w:val="DefaultParagraphFont"/>
    <w:link w:val="BodyText2"/>
    <w:uiPriority w:val="99"/>
    <w:semiHidden/>
    <w:rsid w:val="00F4190A"/>
    <w:rPr>
      <w:sz w:val="24"/>
      <w:szCs w:val="24"/>
    </w:rPr>
  </w:style>
  <w:style w:type="character" w:customStyle="1" w:styleId="Heading3Char">
    <w:name w:val="Heading 3 Char"/>
    <w:basedOn w:val="DefaultParagraphFont"/>
    <w:link w:val="Heading3"/>
    <w:rsid w:val="00F4190A"/>
    <w:rPr>
      <w:rFonts w:ascii="Arial" w:hAnsi="Arial"/>
      <w:b/>
      <w:i/>
      <w:sz w:val="22"/>
      <w:lang w:val="es-ES_tradnl"/>
    </w:rPr>
  </w:style>
  <w:style w:type="paragraph" w:styleId="ListParagraph">
    <w:name w:val="List Paragraph"/>
    <w:basedOn w:val="Normal"/>
    <w:uiPriority w:val="34"/>
    <w:qFormat/>
    <w:rsid w:val="00546E8D"/>
    <w:pPr>
      <w:ind w:left="708"/>
    </w:pPr>
  </w:style>
  <w:style w:type="paragraph" w:styleId="BalloonText">
    <w:name w:val="Balloon Text"/>
    <w:basedOn w:val="Normal"/>
    <w:link w:val="BalloonTextChar"/>
    <w:uiPriority w:val="99"/>
    <w:semiHidden/>
    <w:unhideWhenUsed/>
    <w:rsid w:val="00F95353"/>
    <w:rPr>
      <w:rFonts w:ascii="Tahoma" w:hAnsi="Tahoma" w:cs="Tahoma"/>
      <w:sz w:val="16"/>
      <w:szCs w:val="16"/>
    </w:rPr>
  </w:style>
  <w:style w:type="character" w:customStyle="1" w:styleId="BalloonTextChar">
    <w:name w:val="Balloon Text Char"/>
    <w:basedOn w:val="DefaultParagraphFont"/>
    <w:link w:val="BalloonText"/>
    <w:uiPriority w:val="99"/>
    <w:semiHidden/>
    <w:rsid w:val="00F95353"/>
    <w:rPr>
      <w:rFonts w:ascii="Tahoma" w:hAnsi="Tahoma" w:cs="Tahoma"/>
      <w:sz w:val="16"/>
      <w:szCs w:val="16"/>
      <w:lang w:val="es-ES" w:eastAsia="es-ES"/>
    </w:rPr>
  </w:style>
  <w:style w:type="character" w:customStyle="1" w:styleId="textonormal1">
    <w:name w:val="textonormal1"/>
    <w:basedOn w:val="DefaultParagraphFont"/>
    <w:rsid w:val="00CC5ABC"/>
    <w:rPr>
      <w:rFonts w:ascii="Arial" w:hAnsi="Arial" w:cs="Arial" w:hint="default"/>
      <w:strike w:val="0"/>
      <w:dstrike w:val="0"/>
      <w:color w:val="000000"/>
      <w:sz w:val="20"/>
      <w:szCs w:val="20"/>
      <w:u w:val="none"/>
      <w:effect w:val="none"/>
    </w:rPr>
  </w:style>
  <w:style w:type="character" w:customStyle="1" w:styleId="HeaderChar">
    <w:name w:val="Header Char"/>
    <w:basedOn w:val="DefaultParagraphFont"/>
    <w:link w:val="Header"/>
    <w:rsid w:val="00CC5ABC"/>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73811945">
      <w:bodyDiv w:val="1"/>
      <w:marLeft w:val="0"/>
      <w:marRight w:val="0"/>
      <w:marTop w:val="0"/>
      <w:marBottom w:val="0"/>
      <w:divBdr>
        <w:top w:val="none" w:sz="0" w:space="0" w:color="auto"/>
        <w:left w:val="none" w:sz="0" w:space="0" w:color="auto"/>
        <w:bottom w:val="none" w:sz="0" w:space="0" w:color="auto"/>
        <w:right w:val="none" w:sz="0" w:space="0" w:color="auto"/>
      </w:divBdr>
    </w:div>
    <w:div w:id="265577731">
      <w:bodyDiv w:val="1"/>
      <w:marLeft w:val="0"/>
      <w:marRight w:val="0"/>
      <w:marTop w:val="0"/>
      <w:marBottom w:val="0"/>
      <w:divBdr>
        <w:top w:val="none" w:sz="0" w:space="0" w:color="auto"/>
        <w:left w:val="none" w:sz="0" w:space="0" w:color="auto"/>
        <w:bottom w:val="none" w:sz="0" w:space="0" w:color="auto"/>
        <w:right w:val="none" w:sz="0" w:space="0" w:color="auto"/>
      </w:divBdr>
    </w:div>
    <w:div w:id="511602339">
      <w:bodyDiv w:val="1"/>
      <w:marLeft w:val="0"/>
      <w:marRight w:val="0"/>
      <w:marTop w:val="0"/>
      <w:marBottom w:val="0"/>
      <w:divBdr>
        <w:top w:val="none" w:sz="0" w:space="0" w:color="auto"/>
        <w:left w:val="none" w:sz="0" w:space="0" w:color="auto"/>
        <w:bottom w:val="none" w:sz="0" w:space="0" w:color="auto"/>
        <w:right w:val="none" w:sz="0" w:space="0" w:color="auto"/>
      </w:divBdr>
    </w:div>
    <w:div w:id="520751057">
      <w:bodyDiv w:val="1"/>
      <w:marLeft w:val="0"/>
      <w:marRight w:val="0"/>
      <w:marTop w:val="0"/>
      <w:marBottom w:val="0"/>
      <w:divBdr>
        <w:top w:val="none" w:sz="0" w:space="0" w:color="auto"/>
        <w:left w:val="none" w:sz="0" w:space="0" w:color="auto"/>
        <w:bottom w:val="none" w:sz="0" w:space="0" w:color="auto"/>
        <w:right w:val="none" w:sz="0" w:space="0" w:color="auto"/>
      </w:divBdr>
    </w:div>
    <w:div w:id="1449157856">
      <w:bodyDiv w:val="1"/>
      <w:marLeft w:val="0"/>
      <w:marRight w:val="0"/>
      <w:marTop w:val="0"/>
      <w:marBottom w:val="0"/>
      <w:divBdr>
        <w:top w:val="none" w:sz="0" w:space="0" w:color="auto"/>
        <w:left w:val="none" w:sz="0" w:space="0" w:color="auto"/>
        <w:bottom w:val="none" w:sz="0" w:space="0" w:color="auto"/>
        <w:right w:val="none" w:sz="0" w:space="0" w:color="auto"/>
      </w:divBdr>
    </w:div>
    <w:div w:id="1494948536">
      <w:bodyDiv w:val="1"/>
      <w:marLeft w:val="0"/>
      <w:marRight w:val="0"/>
      <w:marTop w:val="0"/>
      <w:marBottom w:val="0"/>
      <w:divBdr>
        <w:top w:val="none" w:sz="0" w:space="0" w:color="auto"/>
        <w:left w:val="none" w:sz="0" w:space="0" w:color="auto"/>
        <w:bottom w:val="none" w:sz="0" w:space="0" w:color="auto"/>
        <w:right w:val="none" w:sz="0" w:space="0" w:color="auto"/>
      </w:divBdr>
    </w:div>
    <w:div w:id="1658412509">
      <w:bodyDiv w:val="1"/>
      <w:marLeft w:val="0"/>
      <w:marRight w:val="0"/>
      <w:marTop w:val="0"/>
      <w:marBottom w:val="0"/>
      <w:divBdr>
        <w:top w:val="none" w:sz="0" w:space="0" w:color="auto"/>
        <w:left w:val="none" w:sz="0" w:space="0" w:color="auto"/>
        <w:bottom w:val="none" w:sz="0" w:space="0" w:color="auto"/>
        <w:right w:val="none" w:sz="0" w:space="0" w:color="auto"/>
      </w:divBdr>
      <w:divsChild>
        <w:div w:id="178928410">
          <w:marLeft w:val="0"/>
          <w:marRight w:val="0"/>
          <w:marTop w:val="0"/>
          <w:marBottom w:val="0"/>
          <w:divBdr>
            <w:top w:val="none" w:sz="0" w:space="0" w:color="auto"/>
            <w:left w:val="none" w:sz="0" w:space="0" w:color="auto"/>
            <w:bottom w:val="none" w:sz="0" w:space="0" w:color="auto"/>
            <w:right w:val="none" w:sz="0" w:space="0" w:color="auto"/>
          </w:divBdr>
          <w:divsChild>
            <w:div w:id="1943149316">
              <w:marLeft w:val="0"/>
              <w:marRight w:val="0"/>
              <w:marTop w:val="120"/>
              <w:marBottom w:val="480"/>
              <w:divBdr>
                <w:top w:val="none" w:sz="0" w:space="0" w:color="auto"/>
                <w:left w:val="none" w:sz="0" w:space="0" w:color="auto"/>
                <w:bottom w:val="none" w:sz="0" w:space="0" w:color="auto"/>
                <w:right w:val="none" w:sz="0" w:space="0" w:color="auto"/>
              </w:divBdr>
              <w:divsChild>
                <w:div w:id="1180971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25391779">
      <w:bodyDiv w:val="1"/>
      <w:marLeft w:val="0"/>
      <w:marRight w:val="0"/>
      <w:marTop w:val="0"/>
      <w:marBottom w:val="0"/>
      <w:divBdr>
        <w:top w:val="none" w:sz="0" w:space="0" w:color="auto"/>
        <w:left w:val="none" w:sz="0" w:space="0" w:color="auto"/>
        <w:bottom w:val="none" w:sz="0" w:space="0" w:color="auto"/>
        <w:right w:val="none" w:sz="0" w:space="0" w:color="auto"/>
      </w:divBdr>
      <w:divsChild>
        <w:div w:id="2124573686">
          <w:marLeft w:val="0"/>
          <w:marRight w:val="0"/>
          <w:marTop w:val="0"/>
          <w:marBottom w:val="0"/>
          <w:divBdr>
            <w:top w:val="none" w:sz="0" w:space="0" w:color="auto"/>
            <w:left w:val="none" w:sz="0" w:space="0" w:color="auto"/>
            <w:bottom w:val="none" w:sz="0" w:space="0" w:color="auto"/>
            <w:right w:val="none" w:sz="0" w:space="0" w:color="auto"/>
          </w:divBdr>
          <w:divsChild>
            <w:div w:id="334260066">
              <w:marLeft w:val="0"/>
              <w:marRight w:val="0"/>
              <w:marTop w:val="0"/>
              <w:marBottom w:val="0"/>
              <w:divBdr>
                <w:top w:val="none" w:sz="0" w:space="0" w:color="auto"/>
                <w:left w:val="none" w:sz="0" w:space="0" w:color="auto"/>
                <w:bottom w:val="none" w:sz="0" w:space="0" w:color="auto"/>
                <w:right w:val="none" w:sz="0" w:space="0" w:color="auto"/>
              </w:divBdr>
            </w:div>
            <w:div w:id="465663215">
              <w:marLeft w:val="0"/>
              <w:marRight w:val="0"/>
              <w:marTop w:val="0"/>
              <w:marBottom w:val="0"/>
              <w:divBdr>
                <w:top w:val="none" w:sz="0" w:space="0" w:color="auto"/>
                <w:left w:val="none" w:sz="0" w:space="0" w:color="auto"/>
                <w:bottom w:val="none" w:sz="0" w:space="0" w:color="auto"/>
                <w:right w:val="none" w:sz="0" w:space="0" w:color="auto"/>
              </w:divBdr>
            </w:div>
            <w:div w:id="532617761">
              <w:marLeft w:val="0"/>
              <w:marRight w:val="0"/>
              <w:marTop w:val="0"/>
              <w:marBottom w:val="0"/>
              <w:divBdr>
                <w:top w:val="none" w:sz="0" w:space="0" w:color="auto"/>
                <w:left w:val="none" w:sz="0" w:space="0" w:color="auto"/>
                <w:bottom w:val="none" w:sz="0" w:space="0" w:color="auto"/>
                <w:right w:val="none" w:sz="0" w:space="0" w:color="auto"/>
              </w:divBdr>
            </w:div>
            <w:div w:id="540169365">
              <w:marLeft w:val="0"/>
              <w:marRight w:val="0"/>
              <w:marTop w:val="0"/>
              <w:marBottom w:val="0"/>
              <w:divBdr>
                <w:top w:val="none" w:sz="0" w:space="0" w:color="auto"/>
                <w:left w:val="none" w:sz="0" w:space="0" w:color="auto"/>
                <w:bottom w:val="none" w:sz="0" w:space="0" w:color="auto"/>
                <w:right w:val="none" w:sz="0" w:space="0" w:color="auto"/>
              </w:divBdr>
            </w:div>
            <w:div w:id="554044305">
              <w:marLeft w:val="0"/>
              <w:marRight w:val="0"/>
              <w:marTop w:val="0"/>
              <w:marBottom w:val="0"/>
              <w:divBdr>
                <w:top w:val="none" w:sz="0" w:space="0" w:color="auto"/>
                <w:left w:val="none" w:sz="0" w:space="0" w:color="auto"/>
                <w:bottom w:val="none" w:sz="0" w:space="0" w:color="auto"/>
                <w:right w:val="none" w:sz="0" w:space="0" w:color="auto"/>
              </w:divBdr>
            </w:div>
            <w:div w:id="947740771">
              <w:marLeft w:val="0"/>
              <w:marRight w:val="0"/>
              <w:marTop w:val="0"/>
              <w:marBottom w:val="0"/>
              <w:divBdr>
                <w:top w:val="none" w:sz="0" w:space="0" w:color="auto"/>
                <w:left w:val="none" w:sz="0" w:space="0" w:color="auto"/>
                <w:bottom w:val="none" w:sz="0" w:space="0" w:color="auto"/>
                <w:right w:val="none" w:sz="0" w:space="0" w:color="auto"/>
              </w:divBdr>
            </w:div>
            <w:div w:id="1051726799">
              <w:marLeft w:val="0"/>
              <w:marRight w:val="0"/>
              <w:marTop w:val="0"/>
              <w:marBottom w:val="0"/>
              <w:divBdr>
                <w:top w:val="none" w:sz="0" w:space="0" w:color="auto"/>
                <w:left w:val="none" w:sz="0" w:space="0" w:color="auto"/>
                <w:bottom w:val="none" w:sz="0" w:space="0" w:color="auto"/>
                <w:right w:val="none" w:sz="0" w:space="0" w:color="auto"/>
              </w:divBdr>
            </w:div>
            <w:div w:id="1093280892">
              <w:marLeft w:val="0"/>
              <w:marRight w:val="0"/>
              <w:marTop w:val="0"/>
              <w:marBottom w:val="0"/>
              <w:divBdr>
                <w:top w:val="none" w:sz="0" w:space="0" w:color="auto"/>
                <w:left w:val="none" w:sz="0" w:space="0" w:color="auto"/>
                <w:bottom w:val="none" w:sz="0" w:space="0" w:color="auto"/>
                <w:right w:val="none" w:sz="0" w:space="0" w:color="auto"/>
              </w:divBdr>
            </w:div>
            <w:div w:id="1249269145">
              <w:marLeft w:val="0"/>
              <w:marRight w:val="0"/>
              <w:marTop w:val="0"/>
              <w:marBottom w:val="0"/>
              <w:divBdr>
                <w:top w:val="none" w:sz="0" w:space="0" w:color="auto"/>
                <w:left w:val="none" w:sz="0" w:space="0" w:color="auto"/>
                <w:bottom w:val="none" w:sz="0" w:space="0" w:color="auto"/>
                <w:right w:val="none" w:sz="0" w:space="0" w:color="auto"/>
              </w:divBdr>
            </w:div>
            <w:div w:id="1282300717">
              <w:marLeft w:val="0"/>
              <w:marRight w:val="0"/>
              <w:marTop w:val="0"/>
              <w:marBottom w:val="0"/>
              <w:divBdr>
                <w:top w:val="none" w:sz="0" w:space="0" w:color="auto"/>
                <w:left w:val="none" w:sz="0" w:space="0" w:color="auto"/>
                <w:bottom w:val="none" w:sz="0" w:space="0" w:color="auto"/>
                <w:right w:val="none" w:sz="0" w:space="0" w:color="auto"/>
              </w:divBdr>
            </w:div>
            <w:div w:id="1371799719">
              <w:marLeft w:val="0"/>
              <w:marRight w:val="0"/>
              <w:marTop w:val="0"/>
              <w:marBottom w:val="0"/>
              <w:divBdr>
                <w:top w:val="none" w:sz="0" w:space="0" w:color="auto"/>
                <w:left w:val="none" w:sz="0" w:space="0" w:color="auto"/>
                <w:bottom w:val="none" w:sz="0" w:space="0" w:color="auto"/>
                <w:right w:val="none" w:sz="0" w:space="0" w:color="auto"/>
              </w:divBdr>
            </w:div>
            <w:div w:id="1494182818">
              <w:marLeft w:val="0"/>
              <w:marRight w:val="0"/>
              <w:marTop w:val="0"/>
              <w:marBottom w:val="0"/>
              <w:divBdr>
                <w:top w:val="none" w:sz="0" w:space="0" w:color="auto"/>
                <w:left w:val="none" w:sz="0" w:space="0" w:color="auto"/>
                <w:bottom w:val="none" w:sz="0" w:space="0" w:color="auto"/>
                <w:right w:val="none" w:sz="0" w:space="0" w:color="auto"/>
              </w:divBdr>
            </w:div>
            <w:div w:id="1905875231">
              <w:marLeft w:val="0"/>
              <w:marRight w:val="0"/>
              <w:marTop w:val="0"/>
              <w:marBottom w:val="0"/>
              <w:divBdr>
                <w:top w:val="none" w:sz="0" w:space="0" w:color="auto"/>
                <w:left w:val="none" w:sz="0" w:space="0" w:color="auto"/>
                <w:bottom w:val="none" w:sz="0" w:space="0" w:color="auto"/>
                <w:right w:val="none" w:sz="0" w:space="0" w:color="auto"/>
              </w:divBdr>
            </w:div>
            <w:div w:id="1930851487">
              <w:marLeft w:val="0"/>
              <w:marRight w:val="0"/>
              <w:marTop w:val="0"/>
              <w:marBottom w:val="0"/>
              <w:divBdr>
                <w:top w:val="none" w:sz="0" w:space="0" w:color="auto"/>
                <w:left w:val="none" w:sz="0" w:space="0" w:color="auto"/>
                <w:bottom w:val="none" w:sz="0" w:space="0" w:color="auto"/>
                <w:right w:val="none" w:sz="0" w:space="0" w:color="auto"/>
              </w:divBdr>
            </w:div>
            <w:div w:id="1997803409">
              <w:marLeft w:val="0"/>
              <w:marRight w:val="0"/>
              <w:marTop w:val="0"/>
              <w:marBottom w:val="0"/>
              <w:divBdr>
                <w:top w:val="none" w:sz="0" w:space="0" w:color="auto"/>
                <w:left w:val="none" w:sz="0" w:space="0" w:color="auto"/>
                <w:bottom w:val="none" w:sz="0" w:space="0" w:color="auto"/>
                <w:right w:val="none" w:sz="0" w:space="0" w:color="auto"/>
              </w:divBdr>
            </w:div>
            <w:div w:id="2127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2611">
      <w:bodyDiv w:val="1"/>
      <w:marLeft w:val="0"/>
      <w:marRight w:val="0"/>
      <w:marTop w:val="0"/>
      <w:marBottom w:val="0"/>
      <w:divBdr>
        <w:top w:val="none" w:sz="0" w:space="0" w:color="auto"/>
        <w:left w:val="none" w:sz="0" w:space="0" w:color="auto"/>
        <w:bottom w:val="none" w:sz="0" w:space="0" w:color="auto"/>
        <w:right w:val="none" w:sz="0" w:space="0" w:color="auto"/>
      </w:divBdr>
      <w:divsChild>
        <w:div w:id="1731004733">
          <w:marLeft w:val="0"/>
          <w:marRight w:val="0"/>
          <w:marTop w:val="150"/>
          <w:marBottom w:val="0"/>
          <w:divBdr>
            <w:top w:val="none" w:sz="0" w:space="0" w:color="auto"/>
            <w:left w:val="none" w:sz="0" w:space="0" w:color="auto"/>
            <w:bottom w:val="none" w:sz="0" w:space="0" w:color="auto"/>
            <w:right w:val="none" w:sz="0" w:space="0" w:color="auto"/>
          </w:divBdr>
          <w:divsChild>
            <w:div w:id="383145405">
              <w:marLeft w:val="0"/>
              <w:marRight w:val="0"/>
              <w:marTop w:val="150"/>
              <w:marBottom w:val="0"/>
              <w:divBdr>
                <w:top w:val="none" w:sz="0" w:space="0" w:color="auto"/>
                <w:left w:val="none" w:sz="0" w:space="0" w:color="auto"/>
                <w:bottom w:val="none" w:sz="0" w:space="0" w:color="auto"/>
                <w:right w:val="none" w:sz="0" w:space="0" w:color="auto"/>
              </w:divBdr>
              <w:divsChild>
                <w:div w:id="471750703">
                  <w:marLeft w:val="0"/>
                  <w:marRight w:val="0"/>
                  <w:marTop w:val="0"/>
                  <w:marBottom w:val="0"/>
                  <w:divBdr>
                    <w:top w:val="none" w:sz="0" w:space="0" w:color="auto"/>
                    <w:left w:val="none" w:sz="0" w:space="0" w:color="auto"/>
                    <w:bottom w:val="none" w:sz="0" w:space="0" w:color="auto"/>
                    <w:right w:val="none" w:sz="0" w:space="0" w:color="auto"/>
                  </w:divBdr>
                  <w:divsChild>
                    <w:div w:id="429667042">
                      <w:marLeft w:val="0"/>
                      <w:marRight w:val="0"/>
                      <w:marTop w:val="0"/>
                      <w:marBottom w:val="0"/>
                      <w:divBdr>
                        <w:top w:val="none" w:sz="0" w:space="0" w:color="auto"/>
                        <w:left w:val="none" w:sz="0" w:space="0" w:color="auto"/>
                        <w:bottom w:val="none" w:sz="0" w:space="0" w:color="auto"/>
                        <w:right w:val="none" w:sz="0" w:space="0" w:color="auto"/>
                      </w:divBdr>
                      <w:divsChild>
                        <w:div w:id="85731084">
                          <w:marLeft w:val="0"/>
                          <w:marRight w:val="0"/>
                          <w:marTop w:val="120"/>
                          <w:marBottom w:val="0"/>
                          <w:divBdr>
                            <w:top w:val="none" w:sz="0" w:space="0" w:color="auto"/>
                            <w:left w:val="none" w:sz="0" w:space="0" w:color="auto"/>
                            <w:bottom w:val="none" w:sz="0" w:space="0" w:color="auto"/>
                            <w:right w:val="none" w:sz="0" w:space="0" w:color="auto"/>
                          </w:divBdr>
                          <w:divsChild>
                            <w:div w:id="21387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53502">
      <w:bodyDiv w:val="1"/>
      <w:marLeft w:val="0"/>
      <w:marRight w:val="0"/>
      <w:marTop w:val="0"/>
      <w:marBottom w:val="0"/>
      <w:divBdr>
        <w:top w:val="none" w:sz="0" w:space="0" w:color="auto"/>
        <w:left w:val="none" w:sz="0" w:space="0" w:color="auto"/>
        <w:bottom w:val="none" w:sz="0" w:space="0" w:color="auto"/>
        <w:right w:val="none" w:sz="0" w:space="0" w:color="auto"/>
      </w:divBdr>
    </w:div>
    <w:div w:id="2065985710">
      <w:bodyDiv w:val="1"/>
      <w:marLeft w:val="0"/>
      <w:marRight w:val="0"/>
      <w:marTop w:val="0"/>
      <w:marBottom w:val="0"/>
      <w:divBdr>
        <w:top w:val="none" w:sz="0" w:space="0" w:color="auto"/>
        <w:left w:val="none" w:sz="0" w:space="0" w:color="auto"/>
        <w:bottom w:val="none" w:sz="0" w:space="0" w:color="auto"/>
        <w:right w:val="none" w:sz="0" w:space="0" w:color="auto"/>
      </w:divBdr>
      <w:divsChild>
        <w:div w:id="847062585">
          <w:marLeft w:val="0"/>
          <w:marRight w:val="0"/>
          <w:marTop w:val="0"/>
          <w:marBottom w:val="0"/>
          <w:divBdr>
            <w:top w:val="none" w:sz="0" w:space="0" w:color="auto"/>
            <w:left w:val="none" w:sz="0" w:space="0" w:color="auto"/>
            <w:bottom w:val="none" w:sz="0" w:space="0" w:color="auto"/>
            <w:right w:val="none" w:sz="0" w:space="0" w:color="auto"/>
          </w:divBdr>
          <w:divsChild>
            <w:div w:id="594745807">
              <w:marLeft w:val="0"/>
              <w:marRight w:val="0"/>
              <w:marTop w:val="120"/>
              <w:marBottom w:val="480"/>
              <w:divBdr>
                <w:top w:val="none" w:sz="0" w:space="0" w:color="auto"/>
                <w:left w:val="none" w:sz="0" w:space="0" w:color="auto"/>
                <w:bottom w:val="none" w:sz="0" w:space="0" w:color="auto"/>
                <w:right w:val="none" w:sz="0" w:space="0" w:color="auto"/>
              </w:divBdr>
              <w:divsChild>
                <w:div w:id="1269852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170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ne.cervera@edelmna.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elayo.alonso@edelm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TRABAJOS%20EN%20CURSO\IBEROSTAR%20H%20&amp;%20R\MATERIALES%20IBEROSTAR\PLANTILLA%20NdP%20ES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NdP ESP.dot</Template>
  <TotalTime>43</TotalTime>
  <Pages>2</Pages>
  <Words>815</Words>
  <Characters>4313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IBEROSTAR HOTELS &amp; RESORTS INCREMENTA UN 9% SU FACTURACIÓN EN 2010 E INICIA 2011 CON 7 NUEVAS APERTURAS</vt:lpstr>
      <vt:lpstr>IBEROSTAR HOTELS &amp; RESORTS INCREMENTA UN 9% SU FACTURACIÓN EN 2010 E INICIA 2011 CON 7 NUEVAS APERTURAS</vt:lpstr>
    </vt:vector>
  </TitlesOfParts>
  <Company>Edelman</Company>
  <LinksUpToDate>false</LinksUpToDate>
  <CharactersWithSpaces>5118</CharactersWithSpaces>
  <SharedDoc>false</SharedDoc>
  <HLinks>
    <vt:vector size="18" baseType="variant">
      <vt:variant>
        <vt:i4>1835134</vt:i4>
      </vt:variant>
      <vt:variant>
        <vt:i4>6</vt:i4>
      </vt:variant>
      <vt:variant>
        <vt:i4>0</vt:i4>
      </vt:variant>
      <vt:variant>
        <vt:i4>5</vt:i4>
      </vt:variant>
      <vt:variant>
        <vt:lpwstr>mailto:irene.cervera@edelmna.com</vt:lpwstr>
      </vt:variant>
      <vt:variant>
        <vt:lpwstr/>
      </vt:variant>
      <vt:variant>
        <vt:i4>4325438</vt:i4>
      </vt:variant>
      <vt:variant>
        <vt:i4>3</vt:i4>
      </vt:variant>
      <vt:variant>
        <vt:i4>0</vt:i4>
      </vt:variant>
      <vt:variant>
        <vt:i4>5</vt:i4>
      </vt:variant>
      <vt:variant>
        <vt:lpwstr>mailto:Itziar.yague@edelman.com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IBEROSTAR HOTELS &amp; RESORTS INCREMENTA UN 9% SU FACTURACIÓN EN 2010 E INICIA 2011 CON 7 NUEVAS APERTURAS</dc:title>
  <dc:creator>bea.morillas</dc:creator>
  <cp:lastModifiedBy>cramos</cp:lastModifiedBy>
  <cp:revision>15</cp:revision>
  <cp:lastPrinted>2011-01-12T16:26:00Z</cp:lastPrinted>
  <dcterms:created xsi:type="dcterms:W3CDTF">2012-01-11T16:22:00Z</dcterms:created>
  <dcterms:modified xsi:type="dcterms:W3CDTF">2012-01-17T14:58:00Z</dcterms:modified>
</cp:coreProperties>
</file>