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BD" w:rsidRDefault="00736457" w:rsidP="00D617BD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 w:rsidRPr="00872132">
        <w:rPr>
          <w:rFonts w:ascii="Verdana" w:hAnsi="Verdana" w:cs="Verdana"/>
          <w:bCs/>
          <w:color w:val="002060"/>
          <w:sz w:val="24"/>
          <w:szCs w:val="24"/>
          <w:lang w:eastAsia="es-ES"/>
        </w:rPr>
        <w:t xml:space="preserve">     </w:t>
      </w:r>
    </w:p>
    <w:p w:rsidR="00F87AB5" w:rsidRPr="00F87AB5" w:rsidRDefault="00F87AB5" w:rsidP="00F87AB5">
      <w:pPr>
        <w:jc w:val="center"/>
        <w:rPr>
          <w:lang w:val="es-ES"/>
        </w:rPr>
      </w:pPr>
      <w:r w:rsidRPr="00F87AB5">
        <w:rPr>
          <w:rFonts w:ascii="Verdana" w:hAnsi="Verdana"/>
          <w:bCs/>
          <w:color w:val="1F4987"/>
          <w:sz w:val="24"/>
          <w:szCs w:val="24"/>
        </w:rPr>
        <w:t xml:space="preserve">Para fugir do inverno, IBEROSTAR Grand </w:t>
      </w:r>
      <w:proofErr w:type="spellStart"/>
      <w:r w:rsidRPr="00F87AB5">
        <w:rPr>
          <w:rFonts w:ascii="Verdana" w:hAnsi="Verdana"/>
          <w:bCs/>
          <w:color w:val="1F4987"/>
          <w:sz w:val="24"/>
          <w:szCs w:val="24"/>
        </w:rPr>
        <w:t>Amazon</w:t>
      </w:r>
      <w:proofErr w:type="spellEnd"/>
      <w:r w:rsidRPr="00F87AB5">
        <w:rPr>
          <w:rFonts w:ascii="Verdana" w:hAnsi="Verdana"/>
          <w:bCs/>
          <w:color w:val="1F4987"/>
          <w:sz w:val="24"/>
          <w:szCs w:val="24"/>
        </w:rPr>
        <w:t xml:space="preserve"> é opção de destino para as férias de </w:t>
      </w:r>
      <w:proofErr w:type="gramStart"/>
      <w:r w:rsidRPr="00F87AB5">
        <w:rPr>
          <w:rFonts w:ascii="Verdana" w:hAnsi="Verdana"/>
          <w:bCs/>
          <w:color w:val="1F4987"/>
          <w:sz w:val="24"/>
          <w:szCs w:val="24"/>
        </w:rPr>
        <w:t>julh</w:t>
      </w:r>
      <w:r w:rsidR="00FA7DD5">
        <w:rPr>
          <w:rFonts w:ascii="Verdana" w:hAnsi="Verdana"/>
          <w:bCs/>
          <w:color w:val="1F4987"/>
          <w:sz w:val="24"/>
          <w:szCs w:val="24"/>
        </w:rPr>
        <w:t>o</w:t>
      </w:r>
      <w:proofErr w:type="gramEnd"/>
    </w:p>
    <w:p w:rsidR="00CD689B" w:rsidRPr="009F5570" w:rsidRDefault="00CD689B" w:rsidP="00CD689B">
      <w:pPr>
        <w:spacing w:after="0" w:line="240" w:lineRule="auto"/>
        <w:rPr>
          <w:lang w:val="es-ES"/>
        </w:rPr>
      </w:pPr>
    </w:p>
    <w:p w:rsidR="00B55CCC" w:rsidRPr="00075E76" w:rsidRDefault="00F27CAC" w:rsidP="00D617BD">
      <w:pPr>
        <w:jc w:val="center"/>
        <w:rPr>
          <w:rFonts w:ascii="Verdana" w:hAnsi="Verdana"/>
          <w:b w:val="0"/>
          <w:bCs/>
          <w:color w:val="002060"/>
          <w:sz w:val="20"/>
          <w:szCs w:val="20"/>
        </w:rPr>
      </w:pPr>
      <w:r>
        <w:rPr>
          <w:rFonts w:ascii="Verdana" w:hAnsi="Verdana" w:cs="Arial"/>
          <w:b w:val="0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FFE54B" wp14:editId="0C0C5E31">
                <wp:simplePos x="0" y="0"/>
                <wp:positionH relativeFrom="column">
                  <wp:posOffset>-2062953</wp:posOffset>
                </wp:positionH>
                <wp:positionV relativeFrom="paragraph">
                  <wp:posOffset>92075</wp:posOffset>
                </wp:positionV>
                <wp:extent cx="566737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62.45pt;margin-top:7.25pt;width:4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Bk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" strokeweight="1pt"/>
            </w:pict>
          </mc:Fallback>
        </mc:AlternateContent>
      </w:r>
    </w:p>
    <w:p w:rsidR="00F87AB5" w:rsidRPr="00F87AB5" w:rsidRDefault="00F87AB5" w:rsidP="00F87AB5">
      <w:pPr>
        <w:jc w:val="both"/>
        <w:rPr>
          <w:b w:val="0"/>
          <w:lang w:val="es-ES"/>
        </w:rPr>
      </w:pPr>
      <w:r w:rsidRPr="00F87AB5">
        <w:rPr>
          <w:b w:val="0"/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0" wp14:anchorId="3CDD57A1" wp14:editId="12777E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1152525"/>
            <wp:effectExtent l="0" t="0" r="0" b="9525"/>
            <wp:wrapSquare wrapText="bothSides"/>
            <wp:docPr id="5" name="Imagen 5" descr="image005.jpg@01CE74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5.jpg@01CE74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AB5">
        <w:rPr>
          <w:rFonts w:ascii="Verdana" w:hAnsi="Verdana"/>
          <w:b w:val="0"/>
          <w:sz w:val="20"/>
          <w:szCs w:val="20"/>
        </w:rPr>
        <w:t xml:space="preserve">Com as temperaturas esfriando devido à chegada do inverno, uma boa opção é aproveitar o período das férias para curtir o verão amazonense e conhecer a maior floresta tropical do mundo. Com conforto e segurança, o IBEROSTAR Grand </w:t>
      </w:r>
      <w:proofErr w:type="spellStart"/>
      <w:r w:rsidRPr="00F87AB5">
        <w:rPr>
          <w:rFonts w:ascii="Verdana" w:hAnsi="Verdana"/>
          <w:b w:val="0"/>
          <w:sz w:val="20"/>
          <w:szCs w:val="20"/>
        </w:rPr>
        <w:t>Amazon</w:t>
      </w:r>
      <w:proofErr w:type="spellEnd"/>
      <w:r w:rsidRPr="00F87AB5">
        <w:rPr>
          <w:rFonts w:ascii="Verdana" w:hAnsi="Verdana"/>
          <w:b w:val="0"/>
          <w:sz w:val="20"/>
          <w:szCs w:val="20"/>
        </w:rPr>
        <w:t xml:space="preserve"> oferece roteiros pelo Rio</w:t>
      </w:r>
      <w:bookmarkStart w:id="0" w:name="_GoBack"/>
      <w:bookmarkEnd w:id="0"/>
      <w:r w:rsidRPr="00F87AB5">
        <w:rPr>
          <w:rFonts w:ascii="Verdana" w:hAnsi="Verdana"/>
          <w:b w:val="0"/>
          <w:sz w:val="20"/>
          <w:szCs w:val="20"/>
        </w:rPr>
        <w:t xml:space="preserve"> Negro e Rio Solimões com diversos passeios e atividades, proporcionando a interação do hóspede com a natureza e mostrando a ele todas as riquezas da Floresta Amazônica. </w:t>
      </w:r>
    </w:p>
    <w:p w:rsidR="00F87AB5" w:rsidRPr="00F87AB5" w:rsidRDefault="00F87AB5" w:rsidP="00F87AB5">
      <w:pPr>
        <w:jc w:val="both"/>
        <w:rPr>
          <w:b w:val="0"/>
          <w:lang w:val="es-ES"/>
        </w:rPr>
      </w:pPr>
      <w:r w:rsidRPr="00F87AB5">
        <w:rPr>
          <w:rFonts w:ascii="Verdana" w:hAnsi="Verdana"/>
          <w:b w:val="0"/>
          <w:sz w:val="20"/>
          <w:szCs w:val="20"/>
        </w:rPr>
        <w:t xml:space="preserve"> Possuindo mais de 2.200 toneladas, o navio possui 73 luxuosas cabines de 23 m2 e duas suítes de 50 m2, todas externas, distribuídas em três decks para passageiros. Com sistema </w:t>
      </w:r>
      <w:proofErr w:type="spellStart"/>
      <w:r w:rsidRPr="00F87AB5">
        <w:rPr>
          <w:rFonts w:ascii="Verdana" w:hAnsi="Verdana"/>
          <w:b w:val="0"/>
          <w:i/>
          <w:iCs/>
          <w:sz w:val="20"/>
          <w:szCs w:val="20"/>
        </w:rPr>
        <w:t>all</w:t>
      </w:r>
      <w:proofErr w:type="spellEnd"/>
      <w:r w:rsidRPr="00F87AB5">
        <w:rPr>
          <w:rFonts w:ascii="Verdana" w:hAnsi="Verdana"/>
          <w:b w:val="0"/>
          <w:i/>
          <w:iCs/>
          <w:sz w:val="20"/>
          <w:szCs w:val="20"/>
        </w:rPr>
        <w:t xml:space="preserve"> inclusive</w:t>
      </w:r>
      <w:r w:rsidRPr="00F87AB5">
        <w:rPr>
          <w:rFonts w:ascii="Verdana" w:hAnsi="Verdana"/>
          <w:b w:val="0"/>
          <w:sz w:val="20"/>
          <w:szCs w:val="20"/>
        </w:rPr>
        <w:t xml:space="preserve">, que oferece hospedagem, alimentação e bebidas nacionais e importadas, excursões e apresentações </w:t>
      </w:r>
      <w:r w:rsidRPr="00F87AB5">
        <w:rPr>
          <w:b w:val="0"/>
          <w:noProof/>
          <w:lang w:val="es-ES" w:eastAsia="es-ES"/>
        </w:rPr>
        <w:drawing>
          <wp:anchor distT="0" distB="0" distL="114300" distR="114300" simplePos="0" relativeHeight="251661824" behindDoc="0" locked="0" layoutInCell="1" allowOverlap="0" wp14:anchorId="0D333106" wp14:editId="7FEC698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43100" cy="1247775"/>
            <wp:effectExtent l="0" t="0" r="0" b="9525"/>
            <wp:wrapSquare wrapText="bothSides"/>
            <wp:docPr id="3" name="Imagen 3" descr="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AB5">
        <w:rPr>
          <w:rFonts w:ascii="Verdana" w:hAnsi="Verdana"/>
          <w:b w:val="0"/>
          <w:sz w:val="20"/>
          <w:szCs w:val="20"/>
        </w:rPr>
        <w:t xml:space="preserve">artísticas, o IBEROSTAR Grand </w:t>
      </w:r>
      <w:proofErr w:type="spellStart"/>
      <w:r w:rsidRPr="00F87AB5">
        <w:rPr>
          <w:rFonts w:ascii="Verdana" w:hAnsi="Verdana"/>
          <w:b w:val="0"/>
          <w:sz w:val="20"/>
          <w:szCs w:val="20"/>
        </w:rPr>
        <w:t>Amazon</w:t>
      </w:r>
      <w:proofErr w:type="spellEnd"/>
      <w:r w:rsidRPr="00F87AB5">
        <w:rPr>
          <w:rFonts w:ascii="Verdana" w:hAnsi="Verdana"/>
          <w:b w:val="0"/>
          <w:sz w:val="20"/>
          <w:szCs w:val="20"/>
        </w:rPr>
        <w:t xml:space="preserve"> conta com dois restaurantes, dois bares, duas piscinas e sala de </w:t>
      </w:r>
      <w:r w:rsidRPr="00F87AB5">
        <w:rPr>
          <w:rFonts w:ascii="Verdana" w:hAnsi="Verdana"/>
          <w:b w:val="0"/>
          <w:i/>
          <w:iCs/>
          <w:sz w:val="20"/>
          <w:szCs w:val="20"/>
        </w:rPr>
        <w:t>fitness</w:t>
      </w:r>
      <w:r w:rsidRPr="00F87AB5">
        <w:rPr>
          <w:rFonts w:ascii="Verdana" w:hAnsi="Verdana"/>
          <w:b w:val="0"/>
          <w:sz w:val="20"/>
          <w:szCs w:val="20"/>
        </w:rPr>
        <w:t>.</w:t>
      </w:r>
    </w:p>
    <w:p w:rsidR="00F87AB5" w:rsidRPr="00F87AB5" w:rsidRDefault="00F87AB5" w:rsidP="00F87AB5">
      <w:pPr>
        <w:jc w:val="both"/>
        <w:rPr>
          <w:b w:val="0"/>
          <w:lang w:val="es-ES"/>
        </w:rPr>
      </w:pPr>
      <w:r w:rsidRPr="00F87AB5">
        <w:rPr>
          <w:rFonts w:ascii="Verdana" w:hAnsi="Verdana"/>
          <w:b w:val="0"/>
          <w:sz w:val="20"/>
          <w:szCs w:val="20"/>
        </w:rPr>
        <w:t xml:space="preserve"> O navio-hotel também se mantém fiel ao seu compromisso com o meio ambiente.  A preparada equipe de guias é especializada em técnicas de sobrevivência na selva e permite que o turista explore e entenda a magnitude de um dos ecossistemas mais complexos do mundo. </w:t>
      </w:r>
    </w:p>
    <w:p w:rsidR="00F87AB5" w:rsidRPr="00F87AB5" w:rsidRDefault="00F87AB5" w:rsidP="00F87AB5">
      <w:pPr>
        <w:jc w:val="both"/>
        <w:rPr>
          <w:b w:val="0"/>
          <w:lang w:val="es-ES"/>
        </w:rPr>
      </w:pPr>
      <w:r w:rsidRPr="00F87AB5">
        <w:rPr>
          <w:rFonts w:ascii="Verdana" w:hAnsi="Verdana"/>
          <w:b w:val="0"/>
          <w:sz w:val="20"/>
          <w:szCs w:val="20"/>
        </w:rPr>
        <w:t xml:space="preserve"> O cruzeiro de três noites pelo Rio Solimões ou o de </w:t>
      </w:r>
      <w:proofErr w:type="gramStart"/>
      <w:r w:rsidRPr="00F87AB5">
        <w:rPr>
          <w:rFonts w:ascii="Verdana" w:hAnsi="Verdana"/>
          <w:b w:val="0"/>
          <w:sz w:val="20"/>
          <w:szCs w:val="20"/>
        </w:rPr>
        <w:t>4</w:t>
      </w:r>
      <w:proofErr w:type="gramEnd"/>
      <w:r w:rsidRPr="00F87AB5">
        <w:rPr>
          <w:rFonts w:ascii="Verdana" w:hAnsi="Verdana"/>
          <w:b w:val="0"/>
          <w:sz w:val="20"/>
          <w:szCs w:val="20"/>
        </w:rPr>
        <w:t xml:space="preserve"> noites pelo Rio Negro inclui caminhada em trilhas, passeios em lanchas por igarapés e igapós, pesca de piranha, focagem noturna de jacarés, interação com o modo de vida do povo local, visitas a casas de palha, casas de farinha e seringais, além do famoso Encontro das Águas. É possível também unir os dois roteiros para aproveitar as </w:t>
      </w:r>
      <w:proofErr w:type="gramStart"/>
      <w:r w:rsidRPr="00F87AB5">
        <w:rPr>
          <w:rFonts w:ascii="Verdana" w:hAnsi="Verdana"/>
          <w:b w:val="0"/>
          <w:sz w:val="20"/>
          <w:szCs w:val="20"/>
        </w:rPr>
        <w:t>7</w:t>
      </w:r>
      <w:proofErr w:type="gramEnd"/>
      <w:r w:rsidRPr="00F87AB5">
        <w:rPr>
          <w:rFonts w:ascii="Verdana" w:hAnsi="Verdana"/>
          <w:b w:val="0"/>
          <w:sz w:val="20"/>
          <w:szCs w:val="20"/>
        </w:rPr>
        <w:t xml:space="preserve"> noites.</w:t>
      </w:r>
    </w:p>
    <w:p w:rsidR="00F87AB5" w:rsidRPr="00F87AB5" w:rsidRDefault="00F87AB5" w:rsidP="00F87AB5">
      <w:pPr>
        <w:jc w:val="both"/>
        <w:rPr>
          <w:b w:val="0"/>
          <w:lang w:val="es-ES"/>
        </w:rPr>
      </w:pPr>
      <w:r w:rsidRPr="00F87AB5">
        <w:rPr>
          <w:rFonts w:ascii="Verdana" w:hAnsi="Verdana"/>
          <w:b w:val="0"/>
          <w:sz w:val="20"/>
          <w:szCs w:val="20"/>
        </w:rPr>
        <w:t xml:space="preserve"> A diária por pessoa em quarto duplo é a partir de R$ 660,00. </w:t>
      </w:r>
    </w:p>
    <w:p w:rsidR="00F87AB5" w:rsidRPr="00F87AB5" w:rsidRDefault="00F87AB5" w:rsidP="00F87AB5">
      <w:pPr>
        <w:jc w:val="both"/>
        <w:rPr>
          <w:b w:val="0"/>
          <w:lang w:val="es-ES"/>
        </w:rPr>
      </w:pPr>
      <w:r w:rsidRPr="00F87AB5">
        <w:rPr>
          <w:rFonts w:ascii="Verdana" w:hAnsi="Verdana"/>
          <w:b w:val="0"/>
          <w:sz w:val="20"/>
          <w:szCs w:val="20"/>
        </w:rPr>
        <w:t> </w:t>
      </w:r>
    </w:p>
    <w:p w:rsidR="00F87AB5" w:rsidRPr="00F87AB5" w:rsidRDefault="00F87AB5" w:rsidP="00F87AB5">
      <w:pPr>
        <w:jc w:val="both"/>
        <w:rPr>
          <w:lang w:val="es-ES"/>
        </w:rPr>
      </w:pPr>
      <w:r w:rsidRPr="00F87AB5">
        <w:rPr>
          <w:rFonts w:ascii="Verdana" w:hAnsi="Verdana"/>
          <w:b w:val="0"/>
          <w:sz w:val="20"/>
          <w:szCs w:val="20"/>
        </w:rPr>
        <w:t> </w:t>
      </w:r>
      <w:r w:rsidRPr="00F87AB5">
        <w:rPr>
          <w:rFonts w:ascii="Verdana" w:hAnsi="Verdana"/>
          <w:bCs/>
          <w:sz w:val="20"/>
          <w:szCs w:val="20"/>
        </w:rPr>
        <w:t>Sobre o IBEROSTAR no Brasil</w:t>
      </w:r>
    </w:p>
    <w:p w:rsidR="00F87AB5" w:rsidRPr="00F87AB5" w:rsidRDefault="00F87AB5" w:rsidP="00F87AB5">
      <w:pPr>
        <w:jc w:val="both"/>
        <w:rPr>
          <w:b w:val="0"/>
          <w:lang w:val="es-ES"/>
        </w:rPr>
      </w:pPr>
      <w:r w:rsidRPr="00F87AB5">
        <w:rPr>
          <w:rFonts w:ascii="Verdana" w:hAnsi="Verdana"/>
          <w:b w:val="0"/>
          <w:sz w:val="20"/>
          <w:szCs w:val="20"/>
        </w:rPr>
        <w:t xml:space="preserve">O IBEROSTAR Grand </w:t>
      </w:r>
      <w:proofErr w:type="spellStart"/>
      <w:r w:rsidRPr="00F87AB5">
        <w:rPr>
          <w:rFonts w:ascii="Verdana" w:hAnsi="Verdana"/>
          <w:b w:val="0"/>
          <w:sz w:val="20"/>
          <w:szCs w:val="20"/>
        </w:rPr>
        <w:t>Amazon</w:t>
      </w:r>
      <w:proofErr w:type="spellEnd"/>
      <w:r w:rsidRPr="00F87AB5">
        <w:rPr>
          <w:rFonts w:ascii="Verdana" w:hAnsi="Verdana"/>
          <w:b w:val="0"/>
          <w:sz w:val="20"/>
          <w:szCs w:val="20"/>
        </w:rPr>
        <w:t xml:space="preserve"> é o primeiro empreendimento do Grupo IBEROSTAR no Brasil. Com suas operações iniciadas em 2005, o navio é da categoria Grand </w:t>
      </w:r>
      <w:proofErr w:type="spellStart"/>
      <w:r w:rsidRPr="00F87AB5">
        <w:rPr>
          <w:rFonts w:ascii="Verdana" w:hAnsi="Verdana"/>
          <w:b w:val="0"/>
          <w:sz w:val="20"/>
          <w:szCs w:val="20"/>
        </w:rPr>
        <w:t>Collection</w:t>
      </w:r>
      <w:proofErr w:type="spellEnd"/>
      <w:r w:rsidRPr="00F87AB5">
        <w:rPr>
          <w:rFonts w:ascii="Verdana" w:hAnsi="Verdana"/>
          <w:b w:val="0"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 w:rsidRPr="00F87AB5">
        <w:rPr>
          <w:rFonts w:ascii="Verdana" w:hAnsi="Verdana"/>
          <w:b w:val="0"/>
          <w:sz w:val="20"/>
          <w:szCs w:val="20"/>
        </w:rPr>
        <w:t>inclusas</w:t>
      </w:r>
      <w:proofErr w:type="gramEnd"/>
      <w:r w:rsidRPr="00F87AB5">
        <w:rPr>
          <w:rFonts w:ascii="Verdana" w:hAnsi="Verdana"/>
          <w:b w:val="0"/>
          <w:sz w:val="20"/>
          <w:szCs w:val="20"/>
        </w:rPr>
        <w:t xml:space="preserve"> no valor da diária todas as despesas com alimentação, bebidas (alcoólicas e não alcoólicas, nacionais e importadas), taxas e gorjetas. Para mais informações: </w:t>
      </w:r>
      <w:hyperlink r:id="rId10" w:history="1">
        <w:r w:rsidRPr="00F87AB5">
          <w:rPr>
            <w:rStyle w:val="Hipervnculo"/>
            <w:rFonts w:ascii="Verdana" w:hAnsi="Verdana"/>
            <w:b w:val="0"/>
            <w:sz w:val="20"/>
            <w:szCs w:val="20"/>
          </w:rPr>
          <w:t>iberostar.com</w:t>
        </w:r>
      </w:hyperlink>
      <w:r w:rsidRPr="00F87AB5">
        <w:rPr>
          <w:rFonts w:ascii="Verdana" w:hAnsi="Verdana"/>
          <w:b w:val="0"/>
          <w:sz w:val="20"/>
          <w:szCs w:val="20"/>
        </w:rPr>
        <w:t xml:space="preserve"> </w:t>
      </w:r>
    </w:p>
    <w:p w:rsidR="00F87AB5" w:rsidRPr="00F87AB5" w:rsidRDefault="00F87AB5" w:rsidP="00F87AB5">
      <w:pPr>
        <w:jc w:val="both"/>
        <w:rPr>
          <w:b w:val="0"/>
          <w:lang w:val="es-ES"/>
        </w:rPr>
      </w:pPr>
      <w:r w:rsidRPr="00F87AB5">
        <w:rPr>
          <w:rFonts w:ascii="Verdana" w:hAnsi="Verdana"/>
          <w:b w:val="0"/>
          <w:bCs/>
          <w:sz w:val="20"/>
          <w:szCs w:val="20"/>
        </w:rPr>
        <w:lastRenderedPageBreak/>
        <w:t> </w:t>
      </w:r>
    </w:p>
    <w:p w:rsidR="00F87AB5" w:rsidRPr="00F87AB5" w:rsidRDefault="00F87AB5" w:rsidP="00F87AB5">
      <w:pPr>
        <w:jc w:val="both"/>
        <w:rPr>
          <w:lang w:val="es-ES"/>
        </w:rPr>
      </w:pPr>
      <w:r w:rsidRPr="00F87AB5">
        <w:rPr>
          <w:rFonts w:ascii="Verdana" w:hAnsi="Verdana"/>
          <w:bCs/>
          <w:sz w:val="20"/>
          <w:szCs w:val="20"/>
        </w:rPr>
        <w:t>Informações para a imprensa no Brasil</w:t>
      </w:r>
    </w:p>
    <w:p w:rsidR="00F87AB5" w:rsidRPr="00F87AB5" w:rsidRDefault="00F87AB5" w:rsidP="00F87AB5">
      <w:pPr>
        <w:jc w:val="both"/>
        <w:rPr>
          <w:b w:val="0"/>
          <w:lang w:val="en-US"/>
        </w:rPr>
      </w:pPr>
      <w:r w:rsidRPr="00F87AB5">
        <w:rPr>
          <w:rFonts w:ascii="Verdana" w:hAnsi="Verdana"/>
          <w:b w:val="0"/>
          <w:bCs/>
          <w:sz w:val="20"/>
          <w:szCs w:val="20"/>
        </w:rPr>
        <w:t>Edelman Significa:</w:t>
      </w:r>
      <w:r w:rsidRPr="00F87AB5">
        <w:rPr>
          <w:rFonts w:ascii="Verdana" w:hAnsi="Verdana"/>
          <w:b w:val="0"/>
          <w:color w:val="002060"/>
          <w:sz w:val="20"/>
          <w:szCs w:val="20"/>
        </w:rPr>
        <w:t xml:space="preserve"> </w:t>
      </w:r>
      <w:hyperlink r:id="rId11" w:history="1">
        <w:r w:rsidRPr="00F87AB5">
          <w:rPr>
            <w:rStyle w:val="Hipervnculo"/>
            <w:rFonts w:ascii="Verdana" w:hAnsi="Verdana"/>
            <w:b w:val="0"/>
            <w:sz w:val="20"/>
            <w:szCs w:val="20"/>
          </w:rPr>
          <w:t>www.edelman.com.br</w:t>
        </w:r>
      </w:hyperlink>
      <w:r w:rsidRPr="00F87AB5">
        <w:rPr>
          <w:rFonts w:ascii="Verdana" w:hAnsi="Verdana"/>
          <w:b w:val="0"/>
          <w:color w:val="002060"/>
          <w:sz w:val="20"/>
          <w:szCs w:val="20"/>
        </w:rPr>
        <w:t xml:space="preserve"> </w:t>
      </w:r>
    </w:p>
    <w:p w:rsidR="00F87AB5" w:rsidRPr="00F87AB5" w:rsidRDefault="00F87AB5" w:rsidP="00F87AB5">
      <w:pPr>
        <w:keepNext/>
        <w:autoSpaceDE w:val="0"/>
        <w:autoSpaceDN w:val="0"/>
        <w:jc w:val="both"/>
        <w:rPr>
          <w:b w:val="0"/>
          <w:lang w:val="en-US"/>
        </w:rPr>
      </w:pPr>
      <w:r w:rsidRPr="00F87AB5">
        <w:rPr>
          <w:rFonts w:ascii="Verdana" w:hAnsi="Verdana"/>
          <w:b w:val="0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151"/>
        <w:gridCol w:w="3949"/>
      </w:tblGrid>
      <w:tr w:rsidR="00F87AB5" w:rsidRPr="00F87AB5" w:rsidTr="00F87AB5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AB5" w:rsidRPr="00F87AB5" w:rsidRDefault="00F87AB5">
            <w:pPr>
              <w:jc w:val="both"/>
              <w:rPr>
                <w:rFonts w:eastAsiaTheme="minorHAnsi" w:cs="Calibri"/>
                <w:b w:val="0"/>
              </w:rPr>
            </w:pPr>
            <w:r w:rsidRPr="00F87AB5">
              <w:rPr>
                <w:rFonts w:ascii="Verdana" w:hAnsi="Verdana"/>
                <w:b w:val="0"/>
                <w:sz w:val="20"/>
                <w:szCs w:val="20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AB5" w:rsidRPr="00F87AB5" w:rsidRDefault="00F87AB5">
            <w:pPr>
              <w:jc w:val="both"/>
              <w:rPr>
                <w:rFonts w:eastAsiaTheme="minorHAnsi" w:cs="Calibri"/>
                <w:b w:val="0"/>
              </w:rPr>
            </w:pPr>
            <w:r w:rsidRPr="00F87AB5">
              <w:rPr>
                <w:rFonts w:ascii="Verdana" w:hAnsi="Verdana"/>
                <w:b w:val="0"/>
                <w:sz w:val="20"/>
                <w:szCs w:val="20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AB5" w:rsidRPr="00F87AB5" w:rsidRDefault="00F87AB5">
            <w:pPr>
              <w:keepNext/>
              <w:autoSpaceDE w:val="0"/>
              <w:autoSpaceDN w:val="0"/>
              <w:jc w:val="both"/>
              <w:rPr>
                <w:rFonts w:eastAsiaTheme="minorHAnsi" w:cs="Calibri"/>
                <w:b w:val="0"/>
              </w:rPr>
            </w:pPr>
            <w:hyperlink r:id="rId12" w:history="1">
              <w:r w:rsidRPr="00F87AB5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carina.curado@edelmansignifica.com</w:t>
              </w:r>
            </w:hyperlink>
          </w:p>
        </w:tc>
      </w:tr>
      <w:tr w:rsidR="00F87AB5" w:rsidRPr="00F87AB5" w:rsidTr="00F87AB5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AB5" w:rsidRPr="00F87AB5" w:rsidRDefault="00F87AB5">
            <w:pPr>
              <w:jc w:val="both"/>
              <w:rPr>
                <w:rFonts w:eastAsiaTheme="minorHAnsi" w:cs="Calibri"/>
                <w:b w:val="0"/>
              </w:rPr>
            </w:pPr>
            <w:r w:rsidRPr="00F87AB5">
              <w:rPr>
                <w:rFonts w:ascii="Verdana" w:hAnsi="Verdana"/>
                <w:b w:val="0"/>
                <w:sz w:val="20"/>
                <w:szCs w:val="20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AB5" w:rsidRPr="00F87AB5" w:rsidRDefault="00F87AB5">
            <w:pPr>
              <w:jc w:val="both"/>
              <w:rPr>
                <w:rFonts w:eastAsiaTheme="minorHAnsi" w:cs="Calibri"/>
                <w:b w:val="0"/>
              </w:rPr>
            </w:pPr>
            <w:r w:rsidRPr="00F87AB5">
              <w:rPr>
                <w:rFonts w:ascii="Verdana" w:hAnsi="Verdana"/>
                <w:b w:val="0"/>
                <w:sz w:val="20"/>
                <w:szCs w:val="20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AB5" w:rsidRPr="00F87AB5" w:rsidRDefault="00F87AB5">
            <w:pPr>
              <w:keepNext/>
              <w:autoSpaceDE w:val="0"/>
              <w:autoSpaceDN w:val="0"/>
              <w:jc w:val="both"/>
              <w:rPr>
                <w:rFonts w:eastAsiaTheme="minorHAnsi" w:cs="Calibri"/>
                <w:b w:val="0"/>
              </w:rPr>
            </w:pPr>
            <w:hyperlink r:id="rId13" w:history="1">
              <w:r w:rsidRPr="00F87AB5">
                <w:rPr>
                  <w:rStyle w:val="Hipervnculo"/>
                  <w:rFonts w:ascii="Verdana" w:hAnsi="Verdana"/>
                  <w:b w:val="0"/>
                  <w:sz w:val="20"/>
                  <w:szCs w:val="20"/>
                </w:rPr>
                <w:t>erika.dias@edelmansignifica.com</w:t>
              </w:r>
            </w:hyperlink>
            <w:r w:rsidRPr="00F87AB5">
              <w:rPr>
                <w:rFonts w:ascii="Verdana" w:hAnsi="Verdana"/>
                <w:b w:val="0"/>
                <w:color w:val="0000FF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F87AB5" w:rsidRDefault="00F87AB5" w:rsidP="00F87AB5">
      <w:pPr>
        <w:rPr>
          <w:lang w:val="en-US"/>
        </w:rPr>
      </w:pPr>
      <w:r>
        <w:rPr>
          <w:rFonts w:ascii="Arial" w:hAnsi="Arial" w:cs="Arial"/>
          <w:color w:val="006699"/>
          <w:sz w:val="20"/>
          <w:szCs w:val="20"/>
        </w:rPr>
        <w:t> </w:t>
      </w:r>
    </w:p>
    <w:p w:rsidR="00A805A6" w:rsidRDefault="00A805A6" w:rsidP="00872132">
      <w:pPr>
        <w:pStyle w:val="Ttulo4"/>
        <w:rPr>
          <w:rFonts w:ascii="Verdana" w:hAnsi="Verdana"/>
          <w:b w:val="0"/>
          <w:bCs w:val="0"/>
          <w:color w:val="002060"/>
        </w:rPr>
      </w:pPr>
    </w:p>
    <w:sectPr w:rsidR="00A805A6" w:rsidSect="006A3A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B5" w:rsidRDefault="00AE43B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56599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C7AF2"/>
    <w:rsid w:val="002E722B"/>
    <w:rsid w:val="002F140B"/>
    <w:rsid w:val="002F35CE"/>
    <w:rsid w:val="00302892"/>
    <w:rsid w:val="00311B4E"/>
    <w:rsid w:val="003352B6"/>
    <w:rsid w:val="00342AD7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B2AC5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3327B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52A59"/>
    <w:rsid w:val="007823D2"/>
    <w:rsid w:val="0079404D"/>
    <w:rsid w:val="00796221"/>
    <w:rsid w:val="007A417D"/>
    <w:rsid w:val="007A4FCD"/>
    <w:rsid w:val="007A7066"/>
    <w:rsid w:val="007B6509"/>
    <w:rsid w:val="007C4E40"/>
    <w:rsid w:val="007E0E30"/>
    <w:rsid w:val="00806D9F"/>
    <w:rsid w:val="00807B88"/>
    <w:rsid w:val="00811066"/>
    <w:rsid w:val="008369DC"/>
    <w:rsid w:val="00842561"/>
    <w:rsid w:val="00853484"/>
    <w:rsid w:val="00857DEA"/>
    <w:rsid w:val="008600D3"/>
    <w:rsid w:val="00872132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9F5570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0CD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CD689B"/>
    <w:rsid w:val="00D116EC"/>
    <w:rsid w:val="00D179F4"/>
    <w:rsid w:val="00D3782C"/>
    <w:rsid w:val="00D42D44"/>
    <w:rsid w:val="00D617BD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E6FE1"/>
    <w:rsid w:val="00DF52F3"/>
    <w:rsid w:val="00E161A5"/>
    <w:rsid w:val="00E374BC"/>
    <w:rsid w:val="00E47E3F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27CAC"/>
    <w:rsid w:val="00F32D87"/>
    <w:rsid w:val="00F44343"/>
    <w:rsid w:val="00F46A39"/>
    <w:rsid w:val="00F707C3"/>
    <w:rsid w:val="00F738A6"/>
    <w:rsid w:val="00F74644"/>
    <w:rsid w:val="00F8384D"/>
    <w:rsid w:val="00F850CC"/>
    <w:rsid w:val="00F87AB5"/>
    <w:rsid w:val="00FA7DD5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rika.dias@edelmansignifica.com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arina.curado@edelmansignifica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elman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berostar.com/pt/press_ro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2699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3</cp:revision>
  <dcterms:created xsi:type="dcterms:W3CDTF">2013-07-01T10:06:00Z</dcterms:created>
  <dcterms:modified xsi:type="dcterms:W3CDTF">2013-07-01T10:11:00Z</dcterms:modified>
</cp:coreProperties>
</file>