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7BD" w:rsidRDefault="00736457" w:rsidP="00D617BD">
      <w:pPr>
        <w:spacing w:after="0" w:line="240" w:lineRule="auto"/>
        <w:jc w:val="both"/>
        <w:rPr>
          <w:rFonts w:ascii="Verdana" w:hAnsi="Verdana"/>
          <w:b w:val="0"/>
          <w:bCs/>
          <w:color w:val="002060"/>
          <w:sz w:val="20"/>
          <w:szCs w:val="20"/>
        </w:rPr>
      </w:pPr>
      <w:r w:rsidRPr="00872132">
        <w:rPr>
          <w:rFonts w:ascii="Verdana" w:hAnsi="Verdana" w:cs="Verdana"/>
          <w:bCs/>
          <w:color w:val="002060"/>
          <w:sz w:val="24"/>
          <w:szCs w:val="24"/>
          <w:lang w:eastAsia="es-ES"/>
        </w:rPr>
        <w:t xml:space="preserve">     </w:t>
      </w:r>
    </w:p>
    <w:p w:rsidR="00752A59" w:rsidRDefault="00752A59" w:rsidP="00752A59">
      <w:pPr>
        <w:spacing w:after="0"/>
        <w:jc w:val="center"/>
        <w:rPr>
          <w:rFonts w:ascii="Verdana" w:hAnsi="Verdana"/>
          <w:color w:val="002060"/>
        </w:rPr>
      </w:pPr>
      <w:r>
        <w:rPr>
          <w:rFonts w:ascii="Verdana" w:hAnsi="Verdana"/>
          <w:color w:val="002060"/>
        </w:rPr>
        <w:t>Cruzeiro pelo Rio Negro, no Amazonas, é opção para quem busca um destino exótico no Ano Novo</w:t>
      </w:r>
    </w:p>
    <w:p w:rsidR="00B55CCC" w:rsidRPr="00075E76" w:rsidRDefault="00156599" w:rsidP="00D617BD">
      <w:pPr>
        <w:jc w:val="center"/>
        <w:rPr>
          <w:rFonts w:ascii="Verdana" w:hAnsi="Verdana"/>
          <w:b w:val="0"/>
          <w:bCs/>
          <w:color w:val="002060"/>
          <w:sz w:val="20"/>
          <w:szCs w:val="20"/>
        </w:rPr>
      </w:pPr>
      <w:r w:rsidRPr="00156599">
        <w:rPr>
          <w:rFonts w:ascii="Verdana" w:hAnsi="Verdana" w:cs="Arial"/>
          <w:b w:val="0"/>
          <w:sz w:val="20"/>
          <w:szCs w:val="20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pt;margin-top:7.25pt;width:446.25pt;height:0;z-index:251658752" o:connectortype="straight" strokeweight="1pt"/>
        </w:pict>
      </w:r>
    </w:p>
    <w:p w:rsidR="00752A59" w:rsidRDefault="00752A59" w:rsidP="00752A59">
      <w:pPr>
        <w:pStyle w:val="Prrafodelista"/>
        <w:ind w:left="0"/>
        <w:jc w:val="center"/>
        <w:rPr>
          <w:rFonts w:ascii="Verdana" w:hAnsi="Verdana"/>
          <w:i/>
          <w:iCs/>
          <w:color w:val="002060"/>
          <w:sz w:val="20"/>
          <w:szCs w:val="20"/>
          <w:lang w:val="pt-BR"/>
        </w:rPr>
      </w:pPr>
      <w:r>
        <w:rPr>
          <w:rFonts w:ascii="Verdana" w:hAnsi="Verdana"/>
          <w:i/>
          <w:iCs/>
          <w:color w:val="002060"/>
          <w:sz w:val="20"/>
          <w:szCs w:val="20"/>
          <w:lang w:val="pt-BR"/>
        </w:rPr>
        <w:t>IBEROSTAR Grand Amazon une luxo e aventura com programação especial para o Réveillon</w:t>
      </w:r>
    </w:p>
    <w:p w:rsidR="00752A59" w:rsidRDefault="00752A59" w:rsidP="00752A59">
      <w:pPr>
        <w:pStyle w:val="Ttulo4"/>
        <w:rPr>
          <w:rFonts w:ascii="Verdana" w:hAnsi="Verdana"/>
          <w:b w:val="0"/>
          <w:bCs w:val="0"/>
          <w:color w:val="1F497D"/>
          <w:u w:val="none"/>
          <w:lang w:val="pt-BR"/>
        </w:rPr>
      </w:pPr>
    </w:p>
    <w:p w:rsidR="00752A59" w:rsidRDefault="00752A59" w:rsidP="00752A59">
      <w:pPr>
        <w:pStyle w:val="Ttulo4"/>
        <w:rPr>
          <w:rFonts w:ascii="Verdana" w:hAnsi="Verdana"/>
          <w:b w:val="0"/>
          <w:bCs w:val="0"/>
          <w:color w:val="1F497D"/>
          <w:u w:val="none"/>
          <w:lang w:val="pt-BR"/>
        </w:rPr>
      </w:pPr>
    </w:p>
    <w:p w:rsidR="00752A59" w:rsidRDefault="00752A59" w:rsidP="00752A59">
      <w:pPr>
        <w:spacing w:after="0" w:line="240" w:lineRule="auto"/>
        <w:jc w:val="both"/>
        <w:rPr>
          <w:rFonts w:ascii="Verdana" w:eastAsiaTheme="minorHAnsi" w:hAnsi="Verdana"/>
          <w:b w:val="0"/>
          <w:bCs/>
          <w:color w:val="002060"/>
          <w:sz w:val="20"/>
          <w:szCs w:val="20"/>
          <w:lang/>
        </w:rPr>
      </w:pPr>
      <w:r>
        <w:rPr>
          <w:rFonts w:eastAsiaTheme="minorHAnsi"/>
          <w:bCs/>
          <w:noProof/>
          <w:lang w:val="es-ES" w:eastAsia="es-E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45720</wp:posOffset>
            </wp:positionV>
            <wp:extent cx="2362200" cy="1572260"/>
            <wp:effectExtent l="19050" t="0" r="0" b="0"/>
            <wp:wrapSquare wrapText="bothSides"/>
            <wp:docPr id="1" name="Picture 2" descr="IBGA_SUNSET ON DEC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BGA_SUNSET ON DEC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72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/>
          <w:b w:val="0"/>
          <w:bCs/>
          <w:color w:val="002060"/>
          <w:sz w:val="20"/>
          <w:szCs w:val="20"/>
          <w:lang/>
        </w:rPr>
        <w:t>Que tal iniciar 2013 em contato com a natureza e a bordo de um cruzeiro? O navio hotel IBEROSTAR Grand Amazon é o destino ideal para quem quer desvendar os mistérios da Amazônia e comemorar a chegada do ano novo desfrutando das mordomias e serviços oferecidos a bordo. D</w:t>
      </w:r>
      <w:proofErr w:type="spellStart"/>
      <w:r>
        <w:rPr>
          <w:rFonts w:ascii="Verdana" w:hAnsi="Verdana"/>
          <w:b w:val="0"/>
          <w:bCs/>
          <w:color w:val="002060"/>
          <w:sz w:val="20"/>
          <w:szCs w:val="20"/>
          <w:lang/>
        </w:rPr>
        <w:t>e</w:t>
      </w:r>
      <w:proofErr w:type="spellEnd"/>
      <w:r>
        <w:rPr>
          <w:rFonts w:ascii="Verdana" w:hAnsi="Verdana"/>
          <w:b w:val="0"/>
          <w:bCs/>
          <w:color w:val="002060"/>
          <w:sz w:val="20"/>
          <w:szCs w:val="20"/>
          <w:lang/>
        </w:rPr>
        <w:t xml:space="preserve"> 3</w:t>
      </w:r>
      <w:r>
        <w:rPr>
          <w:rFonts w:ascii="Verdana" w:hAnsi="Verdana"/>
          <w:b w:val="0"/>
          <w:bCs/>
          <w:color w:val="002060"/>
          <w:sz w:val="20"/>
          <w:szCs w:val="20"/>
          <w:lang/>
        </w:rPr>
        <w:t>1</w:t>
      </w:r>
      <w:r>
        <w:rPr>
          <w:rFonts w:ascii="Verdana" w:hAnsi="Verdana"/>
          <w:b w:val="0"/>
          <w:bCs/>
          <w:color w:val="002060"/>
          <w:sz w:val="20"/>
          <w:szCs w:val="20"/>
          <w:lang/>
        </w:rPr>
        <w:t xml:space="preserve"> de </w:t>
      </w:r>
      <w:proofErr w:type="spellStart"/>
      <w:r>
        <w:rPr>
          <w:rFonts w:ascii="Verdana" w:hAnsi="Verdana"/>
          <w:b w:val="0"/>
          <w:bCs/>
          <w:color w:val="002060"/>
          <w:sz w:val="20"/>
          <w:szCs w:val="20"/>
          <w:lang/>
        </w:rPr>
        <w:t>dezembro</w:t>
      </w:r>
      <w:proofErr w:type="spellEnd"/>
      <w:r>
        <w:rPr>
          <w:rFonts w:ascii="Verdana" w:hAnsi="Verdana"/>
          <w:b w:val="0"/>
          <w:bCs/>
          <w:color w:val="002060"/>
          <w:sz w:val="20"/>
          <w:szCs w:val="20"/>
          <w:lang/>
        </w:rPr>
        <w:t xml:space="preserve"> a 0</w:t>
      </w:r>
      <w:r>
        <w:rPr>
          <w:rFonts w:ascii="Verdana" w:hAnsi="Verdana"/>
          <w:b w:val="0"/>
          <w:bCs/>
          <w:color w:val="002060"/>
          <w:sz w:val="20"/>
          <w:szCs w:val="20"/>
          <w:lang/>
        </w:rPr>
        <w:t>4</w:t>
      </w:r>
      <w:r>
        <w:rPr>
          <w:rFonts w:ascii="Verdana" w:hAnsi="Verdana"/>
          <w:b w:val="0"/>
          <w:bCs/>
          <w:color w:val="002060"/>
          <w:sz w:val="20"/>
          <w:szCs w:val="20"/>
          <w:lang/>
        </w:rPr>
        <w:t xml:space="preserve"> de janeiro</w:t>
      </w:r>
      <w:r>
        <w:rPr>
          <w:rFonts w:ascii="Verdana" w:hAnsi="Verdana"/>
          <w:b w:val="0"/>
          <w:bCs/>
          <w:color w:val="002060"/>
          <w:sz w:val="20"/>
          <w:szCs w:val="20"/>
          <w:lang/>
        </w:rPr>
        <w:t>,</w:t>
      </w:r>
      <w:r>
        <w:rPr>
          <w:rFonts w:ascii="Verdana" w:hAnsi="Verdana"/>
          <w:b w:val="0"/>
          <w:bCs/>
          <w:color w:val="002060"/>
          <w:sz w:val="20"/>
          <w:szCs w:val="20"/>
          <w:lang/>
        </w:rPr>
        <w:t xml:space="preserve"> será </w:t>
      </w:r>
      <w:proofErr w:type="spellStart"/>
      <w:r>
        <w:rPr>
          <w:rFonts w:ascii="Verdana" w:hAnsi="Verdana"/>
          <w:b w:val="0"/>
          <w:bCs/>
          <w:color w:val="002060"/>
          <w:sz w:val="20"/>
          <w:szCs w:val="20"/>
          <w:lang/>
        </w:rPr>
        <w:t>possível</w:t>
      </w:r>
      <w:proofErr w:type="spellEnd"/>
      <w:r>
        <w:rPr>
          <w:rFonts w:ascii="Verdana" w:hAnsi="Verdana"/>
          <w:b w:val="0"/>
          <w:bCs/>
          <w:color w:val="002060"/>
          <w:sz w:val="20"/>
          <w:szCs w:val="20"/>
          <w:lang/>
        </w:rPr>
        <w:t xml:space="preserve"> navegar por </w:t>
      </w:r>
      <w:proofErr w:type="spellStart"/>
      <w:r>
        <w:rPr>
          <w:rFonts w:ascii="Verdana" w:hAnsi="Verdana"/>
          <w:b w:val="0"/>
          <w:bCs/>
          <w:color w:val="002060"/>
          <w:sz w:val="20"/>
          <w:szCs w:val="20"/>
          <w:lang/>
        </w:rPr>
        <w:t>quatro</w:t>
      </w:r>
      <w:proofErr w:type="spellEnd"/>
      <w:r>
        <w:rPr>
          <w:rFonts w:ascii="Verdana" w:hAnsi="Verdana"/>
          <w:b w:val="0"/>
          <w:bCs/>
          <w:color w:val="002060"/>
          <w:sz w:val="20"/>
          <w:szCs w:val="20"/>
          <w:lang/>
        </w:rPr>
        <w:t xml:space="preserve"> </w:t>
      </w:r>
      <w:proofErr w:type="spellStart"/>
      <w:r>
        <w:rPr>
          <w:rFonts w:ascii="Verdana" w:hAnsi="Verdana"/>
          <w:b w:val="0"/>
          <w:bCs/>
          <w:color w:val="002060"/>
          <w:sz w:val="20"/>
          <w:szCs w:val="20"/>
          <w:lang/>
        </w:rPr>
        <w:t>noites</w:t>
      </w:r>
      <w:proofErr w:type="spellEnd"/>
      <w:r>
        <w:rPr>
          <w:rFonts w:ascii="Verdana" w:hAnsi="Verdana"/>
          <w:b w:val="0"/>
          <w:bCs/>
          <w:color w:val="002060"/>
          <w:sz w:val="20"/>
          <w:szCs w:val="20"/>
          <w:lang/>
        </w:rPr>
        <w:t xml:space="preserve"> pelo Rio Negro</w:t>
      </w:r>
      <w:r>
        <w:rPr>
          <w:rFonts w:ascii="Verdana" w:hAnsi="Verdana"/>
          <w:b w:val="0"/>
          <w:bCs/>
          <w:color w:val="002060"/>
          <w:sz w:val="20"/>
          <w:szCs w:val="20"/>
          <w:lang/>
        </w:rPr>
        <w:t xml:space="preserve"> e se </w:t>
      </w:r>
      <w:proofErr w:type="gramStart"/>
      <w:r>
        <w:rPr>
          <w:rFonts w:ascii="Verdana" w:hAnsi="Verdana"/>
          <w:b w:val="0"/>
          <w:bCs/>
          <w:color w:val="002060"/>
          <w:sz w:val="20"/>
          <w:szCs w:val="20"/>
          <w:lang/>
        </w:rPr>
        <w:t>aventurar nos</w:t>
      </w:r>
      <w:proofErr w:type="gramEnd"/>
      <w:r>
        <w:rPr>
          <w:rFonts w:ascii="Verdana" w:hAnsi="Verdana"/>
          <w:b w:val="0"/>
          <w:bCs/>
          <w:color w:val="002060"/>
          <w:sz w:val="20"/>
          <w:szCs w:val="20"/>
          <w:lang/>
        </w:rPr>
        <w:t xml:space="preserve"> diversos passeios inclusos no roteiro.</w:t>
      </w:r>
    </w:p>
    <w:p w:rsidR="00752A59" w:rsidRDefault="00752A59" w:rsidP="00752A59">
      <w:pPr>
        <w:spacing w:after="0" w:line="240" w:lineRule="auto"/>
        <w:jc w:val="both"/>
        <w:rPr>
          <w:rFonts w:ascii="Verdana" w:hAnsi="Verdana"/>
          <w:b w:val="0"/>
          <w:bCs/>
          <w:color w:val="002060"/>
          <w:sz w:val="20"/>
          <w:szCs w:val="20"/>
          <w:lang/>
        </w:rPr>
      </w:pPr>
    </w:p>
    <w:p w:rsidR="00752A59" w:rsidRDefault="00752A59" w:rsidP="00752A59">
      <w:pPr>
        <w:spacing w:after="0" w:line="240" w:lineRule="auto"/>
        <w:jc w:val="both"/>
        <w:rPr>
          <w:rFonts w:ascii="Verdana" w:hAnsi="Verdana"/>
          <w:b w:val="0"/>
          <w:bCs/>
          <w:color w:val="002060"/>
          <w:sz w:val="20"/>
          <w:szCs w:val="20"/>
          <w:lang/>
        </w:rPr>
      </w:pPr>
      <w:r>
        <w:rPr>
          <w:rFonts w:ascii="Verdana" w:hAnsi="Verdana"/>
          <w:b w:val="0"/>
          <w:bCs/>
          <w:color w:val="002060"/>
          <w:sz w:val="20"/>
          <w:szCs w:val="20"/>
          <w:lang/>
        </w:rPr>
        <w:t xml:space="preserve">Já para a festa de Réveillon, será oferecido aos hóspedes, no deck superior, </w:t>
      </w:r>
      <w:proofErr w:type="spellStart"/>
      <w:r>
        <w:rPr>
          <w:rFonts w:ascii="Verdana" w:hAnsi="Verdana"/>
          <w:b w:val="0"/>
          <w:bCs/>
          <w:color w:val="002060"/>
          <w:sz w:val="20"/>
          <w:szCs w:val="20"/>
          <w:lang/>
        </w:rPr>
        <w:t>ceia</w:t>
      </w:r>
      <w:proofErr w:type="spellEnd"/>
      <w:r>
        <w:rPr>
          <w:rFonts w:ascii="Verdana" w:hAnsi="Verdana"/>
          <w:b w:val="0"/>
          <w:bCs/>
          <w:color w:val="002060"/>
          <w:sz w:val="20"/>
          <w:szCs w:val="20"/>
          <w:lang/>
        </w:rPr>
        <w:t xml:space="preserve"> especial, </w:t>
      </w:r>
      <w:proofErr w:type="spellStart"/>
      <w:r>
        <w:rPr>
          <w:rFonts w:ascii="Verdana" w:hAnsi="Verdana"/>
          <w:b w:val="0"/>
          <w:bCs/>
          <w:color w:val="002060"/>
          <w:sz w:val="20"/>
          <w:szCs w:val="20"/>
          <w:lang/>
        </w:rPr>
        <w:t>contagem</w:t>
      </w:r>
      <w:proofErr w:type="spellEnd"/>
      <w:r>
        <w:rPr>
          <w:rFonts w:ascii="Verdana" w:hAnsi="Verdana"/>
          <w:b w:val="0"/>
          <w:bCs/>
          <w:color w:val="002060"/>
          <w:sz w:val="20"/>
          <w:szCs w:val="20"/>
          <w:lang/>
        </w:rPr>
        <w:t xml:space="preserve"> </w:t>
      </w:r>
      <w:proofErr w:type="spellStart"/>
      <w:r>
        <w:rPr>
          <w:rFonts w:ascii="Verdana" w:hAnsi="Verdana"/>
          <w:b w:val="0"/>
          <w:bCs/>
          <w:color w:val="002060"/>
          <w:sz w:val="20"/>
          <w:szCs w:val="20"/>
          <w:lang/>
        </w:rPr>
        <w:t>regressiva</w:t>
      </w:r>
      <w:proofErr w:type="spellEnd"/>
      <w:r>
        <w:rPr>
          <w:rFonts w:ascii="Verdana" w:hAnsi="Verdana"/>
          <w:b w:val="0"/>
          <w:bCs/>
          <w:color w:val="002060"/>
          <w:sz w:val="20"/>
          <w:szCs w:val="20"/>
          <w:lang/>
        </w:rPr>
        <w:t xml:space="preserve"> para a virada, </w:t>
      </w:r>
      <w:proofErr w:type="spellStart"/>
      <w:r>
        <w:rPr>
          <w:rFonts w:ascii="Verdana" w:hAnsi="Verdana"/>
          <w:b w:val="0"/>
          <w:bCs/>
          <w:color w:val="002060"/>
          <w:sz w:val="20"/>
          <w:szCs w:val="20"/>
          <w:lang/>
        </w:rPr>
        <w:t>queima</w:t>
      </w:r>
      <w:proofErr w:type="spellEnd"/>
      <w:r>
        <w:rPr>
          <w:rFonts w:ascii="Verdana" w:hAnsi="Verdana"/>
          <w:b w:val="0"/>
          <w:bCs/>
          <w:color w:val="002060"/>
          <w:sz w:val="20"/>
          <w:szCs w:val="20"/>
          <w:lang/>
        </w:rPr>
        <w:t xml:space="preserve"> de </w:t>
      </w:r>
      <w:proofErr w:type="spellStart"/>
      <w:r>
        <w:rPr>
          <w:rFonts w:ascii="Verdana" w:hAnsi="Verdana"/>
          <w:b w:val="0"/>
          <w:bCs/>
          <w:color w:val="002060"/>
          <w:sz w:val="20"/>
          <w:szCs w:val="20"/>
          <w:lang/>
        </w:rPr>
        <w:t>fogos</w:t>
      </w:r>
      <w:proofErr w:type="spellEnd"/>
      <w:r>
        <w:rPr>
          <w:rFonts w:ascii="Verdana" w:hAnsi="Verdana"/>
          <w:b w:val="0"/>
          <w:bCs/>
          <w:color w:val="002060"/>
          <w:sz w:val="20"/>
          <w:szCs w:val="20"/>
          <w:lang/>
        </w:rPr>
        <w:t xml:space="preserve"> e</w:t>
      </w:r>
      <w:r>
        <w:rPr>
          <w:rFonts w:ascii="Verdana" w:hAnsi="Verdana"/>
          <w:b w:val="0"/>
          <w:bCs/>
          <w:color w:val="002060"/>
          <w:sz w:val="20"/>
          <w:szCs w:val="20"/>
          <w:lang/>
        </w:rPr>
        <w:t xml:space="preserve"> atração musical</w:t>
      </w:r>
      <w:r>
        <w:rPr>
          <w:rFonts w:ascii="Verdana" w:hAnsi="Verdana"/>
          <w:b w:val="0"/>
          <w:bCs/>
          <w:color w:val="002060"/>
          <w:sz w:val="20"/>
          <w:szCs w:val="20"/>
          <w:lang/>
        </w:rPr>
        <w:t xml:space="preserve">. </w:t>
      </w:r>
      <w:proofErr w:type="spellStart"/>
      <w:r>
        <w:rPr>
          <w:rFonts w:ascii="Verdana" w:hAnsi="Verdana"/>
          <w:b w:val="0"/>
          <w:bCs/>
          <w:color w:val="002060"/>
          <w:sz w:val="20"/>
          <w:szCs w:val="20"/>
          <w:lang/>
        </w:rPr>
        <w:t>Um</w:t>
      </w:r>
      <w:proofErr w:type="spellEnd"/>
      <w:r>
        <w:rPr>
          <w:rFonts w:ascii="Verdana" w:hAnsi="Verdana"/>
          <w:b w:val="0"/>
          <w:bCs/>
          <w:color w:val="002060"/>
          <w:sz w:val="20"/>
          <w:szCs w:val="20"/>
          <w:lang/>
        </w:rPr>
        <w:t xml:space="preserve"> buffet de aperitivos estará </w:t>
      </w:r>
      <w:proofErr w:type="spellStart"/>
      <w:r>
        <w:rPr>
          <w:rFonts w:ascii="Verdana" w:hAnsi="Verdana"/>
          <w:b w:val="0"/>
          <w:bCs/>
          <w:color w:val="002060"/>
          <w:sz w:val="20"/>
          <w:szCs w:val="20"/>
          <w:lang/>
        </w:rPr>
        <w:t>disponível</w:t>
      </w:r>
      <w:proofErr w:type="spellEnd"/>
      <w:r>
        <w:rPr>
          <w:rFonts w:ascii="Verdana" w:hAnsi="Verdana"/>
          <w:b w:val="0"/>
          <w:bCs/>
          <w:color w:val="002060"/>
          <w:sz w:val="20"/>
          <w:szCs w:val="20"/>
          <w:lang/>
        </w:rPr>
        <w:t xml:space="preserve"> durante toda a </w:t>
      </w:r>
      <w:r>
        <w:rPr>
          <w:rFonts w:ascii="Verdana" w:hAnsi="Verdana"/>
          <w:b w:val="0"/>
          <w:bCs/>
          <w:color w:val="002060"/>
          <w:sz w:val="20"/>
          <w:szCs w:val="20"/>
          <w:lang/>
        </w:rPr>
        <w:t>festa</w:t>
      </w:r>
      <w:r>
        <w:rPr>
          <w:rFonts w:ascii="Verdana" w:hAnsi="Verdana"/>
          <w:b w:val="0"/>
          <w:bCs/>
          <w:color w:val="002060"/>
          <w:sz w:val="20"/>
          <w:szCs w:val="20"/>
          <w:lang/>
        </w:rPr>
        <w:t xml:space="preserve">. </w:t>
      </w:r>
    </w:p>
    <w:p w:rsidR="00752A59" w:rsidRDefault="00752A59" w:rsidP="00752A59">
      <w:pPr>
        <w:spacing w:before="100" w:beforeAutospacing="1" w:after="100" w:afterAutospacing="1" w:line="240" w:lineRule="auto"/>
        <w:jc w:val="both"/>
        <w:rPr>
          <w:rFonts w:ascii="Verdana" w:hAnsi="Verdana"/>
          <w:b w:val="0"/>
          <w:bCs/>
          <w:color w:val="002060"/>
          <w:sz w:val="20"/>
          <w:szCs w:val="20"/>
          <w:lang w:eastAsia="es-ES"/>
        </w:rPr>
      </w:pPr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Com 73 luxuosas cabines de 23 m2 e duas suítes de 50 m2, todas externas, distribuídas em três decks para passageiros, o navio, com sistema </w:t>
      </w:r>
      <w:r>
        <w:rPr>
          <w:rFonts w:ascii="Verdana" w:hAnsi="Verdana"/>
          <w:b w:val="0"/>
          <w:bCs/>
          <w:i/>
          <w:iCs/>
          <w:color w:val="002060"/>
          <w:sz w:val="20"/>
          <w:szCs w:val="20"/>
        </w:rPr>
        <w:t>all inclusive,</w:t>
      </w:r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 conta com dois restaurantes, dois bares, duas piscinas e sala de fitness entre outros. Os passeios vão desde caminhada em trilhas, passeios em lanchas por igarapés e igapós e observação de botos, até focagem noturna de jacarés, sem deixar de lado o famoso Encontro das Águas</w:t>
      </w:r>
    </w:p>
    <w:p w:rsidR="00752A59" w:rsidRDefault="00752A59" w:rsidP="00752A59">
      <w:pPr>
        <w:spacing w:before="100" w:beforeAutospacing="1" w:after="100" w:afterAutospacing="1" w:line="240" w:lineRule="auto"/>
        <w:jc w:val="both"/>
        <w:rPr>
          <w:rFonts w:ascii="Verdana" w:hAnsi="Verdana"/>
          <w:bCs/>
          <w:color w:val="002060"/>
          <w:sz w:val="20"/>
          <w:szCs w:val="20"/>
        </w:rPr>
      </w:pPr>
      <w:r>
        <w:rPr>
          <w:rFonts w:ascii="Verdana" w:hAnsi="Verdana"/>
          <w:b w:val="0"/>
          <w:bCs/>
          <w:color w:val="002060"/>
          <w:sz w:val="20"/>
          <w:szCs w:val="20"/>
          <w:lang/>
        </w:rPr>
        <w:t xml:space="preserve">As diárias são a partir de </w:t>
      </w:r>
      <w:r>
        <w:rPr>
          <w:rFonts w:ascii="Verdana" w:hAnsi="Verdana"/>
          <w:b w:val="0"/>
          <w:bCs/>
          <w:color w:val="002060"/>
          <w:sz w:val="20"/>
          <w:szCs w:val="20"/>
          <w:lang/>
        </w:rPr>
        <w:t>R$ 6</w:t>
      </w:r>
      <w:r>
        <w:rPr>
          <w:rFonts w:ascii="Verdana" w:hAnsi="Verdana"/>
          <w:b w:val="0"/>
          <w:bCs/>
          <w:color w:val="002060"/>
          <w:sz w:val="20"/>
          <w:szCs w:val="20"/>
          <w:lang/>
        </w:rPr>
        <w:t>53</w:t>
      </w:r>
      <w:r>
        <w:rPr>
          <w:rFonts w:ascii="Verdana" w:hAnsi="Verdana"/>
          <w:b w:val="0"/>
          <w:bCs/>
          <w:color w:val="002060"/>
          <w:sz w:val="20"/>
          <w:szCs w:val="20"/>
          <w:lang/>
        </w:rPr>
        <w:t xml:space="preserve">,00 por </w:t>
      </w:r>
      <w:proofErr w:type="spellStart"/>
      <w:r>
        <w:rPr>
          <w:rFonts w:ascii="Verdana" w:hAnsi="Verdana"/>
          <w:b w:val="0"/>
          <w:bCs/>
          <w:color w:val="002060"/>
          <w:sz w:val="20"/>
          <w:szCs w:val="20"/>
          <w:lang/>
        </w:rPr>
        <w:t>pessoa</w:t>
      </w:r>
      <w:proofErr w:type="spellEnd"/>
      <w:r>
        <w:rPr>
          <w:rFonts w:ascii="Verdana" w:hAnsi="Verdana"/>
          <w:b w:val="0"/>
          <w:bCs/>
          <w:color w:val="002060"/>
          <w:sz w:val="20"/>
          <w:szCs w:val="20"/>
          <w:lang/>
        </w:rPr>
        <w:t xml:space="preserve"> em quarto duplo</w:t>
      </w:r>
      <w:r>
        <w:rPr>
          <w:rFonts w:ascii="Verdana" w:hAnsi="Verdana"/>
          <w:b w:val="0"/>
          <w:bCs/>
          <w:color w:val="002060"/>
          <w:sz w:val="20"/>
          <w:szCs w:val="20"/>
          <w:lang/>
        </w:rPr>
        <w:t>.</w:t>
      </w:r>
    </w:p>
    <w:p w:rsidR="00752A59" w:rsidRDefault="00752A59" w:rsidP="00752A59">
      <w:pPr>
        <w:spacing w:after="0" w:line="240" w:lineRule="auto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</w:rPr>
        <w:t>Sobre o IBEROSTAR no Brasil</w:t>
      </w:r>
    </w:p>
    <w:p w:rsidR="00752A59" w:rsidRDefault="00752A59" w:rsidP="00752A59">
      <w:pPr>
        <w:spacing w:after="0" w:line="240" w:lineRule="auto"/>
        <w:jc w:val="both"/>
        <w:rPr>
          <w:rFonts w:ascii="Verdana" w:hAnsi="Verdana"/>
          <w:b w:val="0"/>
          <w:color w:val="002060"/>
          <w:sz w:val="20"/>
          <w:szCs w:val="20"/>
        </w:rPr>
      </w:pPr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O IBEROSTAR Grand Amazon é o primeiro empreendimento do Grupo IBEROSTAR no Brasil. Com suas operações iniciadas em 2005, o navio é da categoria Grand Collection, a mais alta entre os hotéis do Grupo. O IBEROSTAR Bahia, de categoria cinco estrelas, teve sua inauguração em 2006, enquanto o IBEROSTAR Praia do Forte foi inaugurado em 2008. Trabalhando no sistema tudo incluído, as propriedades IBEROSTAR no Brasil tem </w:t>
      </w:r>
      <w:proofErr w:type="gramStart"/>
      <w:r>
        <w:rPr>
          <w:rFonts w:ascii="Verdana" w:hAnsi="Verdana"/>
          <w:b w:val="0"/>
          <w:bCs/>
          <w:color w:val="002060"/>
          <w:sz w:val="20"/>
          <w:szCs w:val="20"/>
        </w:rPr>
        <w:t>inclusas</w:t>
      </w:r>
      <w:proofErr w:type="gramEnd"/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 no valor da diária todas as despesas com alimentação, bebidas (alcoólicas e não alcoólicas, nacionais e importadas), taxas e gorjetas.</w:t>
      </w:r>
    </w:p>
    <w:p w:rsidR="00752A59" w:rsidRDefault="00752A59" w:rsidP="00752A59">
      <w:pPr>
        <w:spacing w:after="0" w:line="240" w:lineRule="auto"/>
        <w:jc w:val="both"/>
        <w:rPr>
          <w:rFonts w:ascii="Verdana" w:hAnsi="Verdana"/>
          <w:b w:val="0"/>
          <w:bCs/>
          <w:color w:val="002060"/>
          <w:sz w:val="20"/>
          <w:szCs w:val="20"/>
        </w:rPr>
      </w:pPr>
    </w:p>
    <w:p w:rsidR="00752A59" w:rsidRDefault="00752A59" w:rsidP="00752A59">
      <w:pPr>
        <w:pStyle w:val="Ttulo4"/>
        <w:rPr>
          <w:rFonts w:ascii="Verdana" w:hAnsi="Verdana"/>
          <w:b w:val="0"/>
          <w:bCs w:val="0"/>
          <w:color w:val="002060"/>
          <w:u w:val="none"/>
          <w:lang w:val="pt-BR" w:eastAsia="en-US"/>
        </w:rPr>
      </w:pPr>
      <w:r>
        <w:rPr>
          <w:rFonts w:ascii="Verdana" w:hAnsi="Verdana"/>
          <w:b w:val="0"/>
          <w:bCs w:val="0"/>
          <w:color w:val="002060"/>
          <w:u w:val="none"/>
          <w:lang w:val="pt-BR" w:eastAsia="en-US"/>
        </w:rPr>
        <w:t xml:space="preserve">Para mais informações: </w:t>
      </w:r>
      <w:hyperlink r:id="rId8" w:history="1">
        <w:r>
          <w:rPr>
            <w:rStyle w:val="Hipervnculo"/>
            <w:rFonts w:ascii="Verdana" w:hAnsi="Verdana"/>
            <w:b w:val="0"/>
            <w:bCs w:val="0"/>
            <w:lang w:val="pt-BR" w:eastAsia="en-US"/>
          </w:rPr>
          <w:t>http://www.iberostar.com/pt/press_room</w:t>
        </w:r>
      </w:hyperlink>
    </w:p>
    <w:p w:rsidR="00752A59" w:rsidRDefault="00752A59" w:rsidP="00752A59">
      <w:pPr>
        <w:pStyle w:val="Ttulo4"/>
        <w:rPr>
          <w:rFonts w:ascii="Verdana" w:hAnsi="Verdana"/>
          <w:b w:val="0"/>
          <w:bCs w:val="0"/>
          <w:color w:val="002060"/>
          <w:u w:val="none"/>
          <w:lang w:val="pt-BR" w:eastAsia="en-US"/>
        </w:rPr>
      </w:pPr>
    </w:p>
    <w:p w:rsidR="00752A59" w:rsidRDefault="00752A59" w:rsidP="00752A59">
      <w:pPr>
        <w:pStyle w:val="Ttulo4"/>
        <w:rPr>
          <w:rFonts w:ascii="Verdana" w:hAnsi="Verdana"/>
          <w:color w:val="002060"/>
          <w:u w:val="none"/>
          <w:lang w:val="pt-BR" w:eastAsia="en-US"/>
        </w:rPr>
      </w:pPr>
      <w:r>
        <w:rPr>
          <w:rFonts w:ascii="Verdana" w:hAnsi="Verdana"/>
          <w:color w:val="002060"/>
          <w:u w:val="none"/>
          <w:lang w:val="pt-BR" w:eastAsia="en-US"/>
        </w:rPr>
        <w:t>Informações para a imprensa no Brasil</w:t>
      </w:r>
    </w:p>
    <w:p w:rsidR="00752A59" w:rsidRDefault="00752A59" w:rsidP="00752A59">
      <w:pPr>
        <w:pStyle w:val="Ttulo4"/>
        <w:rPr>
          <w:rFonts w:ascii="Verdana" w:hAnsi="Verdana"/>
          <w:b w:val="0"/>
          <w:bCs w:val="0"/>
          <w:color w:val="002060"/>
          <w:u w:val="none"/>
          <w:lang w:val="pt-BR" w:eastAsia="en-US"/>
        </w:rPr>
      </w:pPr>
    </w:p>
    <w:p w:rsidR="00752A59" w:rsidRDefault="00752A59" w:rsidP="00752A59">
      <w:pPr>
        <w:pStyle w:val="Ttulo4"/>
        <w:rPr>
          <w:rFonts w:ascii="Verdana" w:hAnsi="Verdana"/>
          <w:b w:val="0"/>
          <w:bCs w:val="0"/>
          <w:color w:val="002060"/>
          <w:u w:val="none"/>
          <w:lang w:val="pt-BR" w:eastAsia="en-US"/>
        </w:rPr>
      </w:pPr>
      <w:r>
        <w:rPr>
          <w:rFonts w:ascii="Verdana" w:hAnsi="Verdana"/>
          <w:color w:val="002060"/>
          <w:u w:val="none"/>
          <w:lang w:val="pt-BR" w:eastAsia="en-US"/>
        </w:rPr>
        <w:t>Edelman Significa</w:t>
      </w:r>
      <w:r>
        <w:rPr>
          <w:rFonts w:ascii="Verdana" w:hAnsi="Verdana"/>
          <w:b w:val="0"/>
          <w:bCs w:val="0"/>
          <w:color w:val="002060"/>
          <w:u w:val="none"/>
          <w:lang w:val="pt-BR" w:eastAsia="en-US"/>
        </w:rPr>
        <w:t xml:space="preserve">: </w:t>
      </w:r>
      <w:hyperlink r:id="rId9" w:history="1">
        <w:r>
          <w:rPr>
            <w:rStyle w:val="Hipervnculo"/>
            <w:rFonts w:ascii="Verdana" w:hAnsi="Verdana"/>
            <w:b w:val="0"/>
            <w:bCs w:val="0"/>
            <w:lang w:val="pt-BR" w:eastAsia="en-US"/>
          </w:rPr>
          <w:t>www.edelman.com.br</w:t>
        </w:r>
      </w:hyperlink>
      <w:r>
        <w:rPr>
          <w:rFonts w:ascii="Verdana" w:hAnsi="Verdana"/>
          <w:b w:val="0"/>
          <w:bCs w:val="0"/>
          <w:color w:val="002060"/>
          <w:u w:val="none"/>
          <w:lang w:val="pt-BR" w:eastAsia="en-US"/>
        </w:rPr>
        <w:t xml:space="preserve"> </w:t>
      </w:r>
    </w:p>
    <w:p w:rsidR="00752A59" w:rsidRDefault="00752A59" w:rsidP="00752A59">
      <w:pPr>
        <w:pStyle w:val="Ttulo4"/>
        <w:rPr>
          <w:rFonts w:ascii="Verdana" w:hAnsi="Verdana"/>
          <w:b w:val="0"/>
          <w:bCs w:val="0"/>
          <w:color w:val="1F497D"/>
          <w:u w:val="none"/>
          <w:lang w:val="pt-BR"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86"/>
        <w:gridCol w:w="3151"/>
        <w:gridCol w:w="3949"/>
      </w:tblGrid>
      <w:tr w:rsidR="00752A59" w:rsidTr="00752A59">
        <w:tc>
          <w:tcPr>
            <w:tcW w:w="12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59" w:rsidRDefault="00752A59">
            <w:pPr>
              <w:pStyle w:val="Ttulo4"/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</w:pPr>
            <w:r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  <w:t>Carina Curado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59" w:rsidRDefault="00752A59">
            <w:pPr>
              <w:pStyle w:val="Ttulo4"/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</w:pPr>
            <w:r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  <w:t>(11) 3060.3113</w:t>
            </w:r>
          </w:p>
        </w:tc>
        <w:tc>
          <w:tcPr>
            <w:tcW w:w="20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59" w:rsidRDefault="00752A59">
            <w:pPr>
              <w:pStyle w:val="Ttulo4"/>
              <w:rPr>
                <w:rFonts w:ascii="Verdana" w:hAnsi="Verdana"/>
                <w:b w:val="0"/>
                <w:bCs w:val="0"/>
                <w:color w:val="0000FF"/>
                <w:u w:val="none"/>
                <w:lang w:val="pt-BR"/>
              </w:rPr>
            </w:pPr>
            <w:hyperlink r:id="rId10" w:history="1">
              <w:r>
                <w:rPr>
                  <w:rStyle w:val="Hipervnculo"/>
                  <w:rFonts w:ascii="Verdana" w:hAnsi="Verdana"/>
                  <w:b w:val="0"/>
                  <w:bCs w:val="0"/>
                  <w:lang w:val="pt-BR"/>
                </w:rPr>
                <w:t>carina.curado@edelmansignifica.com</w:t>
              </w:r>
            </w:hyperlink>
          </w:p>
        </w:tc>
      </w:tr>
      <w:tr w:rsidR="00752A59" w:rsidTr="00752A59">
        <w:tc>
          <w:tcPr>
            <w:tcW w:w="12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59" w:rsidRDefault="00752A59">
            <w:pPr>
              <w:pStyle w:val="Ttulo4"/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</w:pPr>
            <w:r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  <w:t>Erika Dias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59" w:rsidRDefault="00752A59">
            <w:pPr>
              <w:pStyle w:val="Ttulo4"/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</w:pPr>
            <w:r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  <w:t>(11) 3060.3114</w:t>
            </w:r>
          </w:p>
        </w:tc>
        <w:tc>
          <w:tcPr>
            <w:tcW w:w="20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59" w:rsidRDefault="00752A59">
            <w:pPr>
              <w:pStyle w:val="Ttulo4"/>
              <w:rPr>
                <w:rFonts w:ascii="Verdana" w:hAnsi="Verdana"/>
                <w:b w:val="0"/>
                <w:bCs w:val="0"/>
                <w:color w:val="0000FF"/>
                <w:u w:val="none"/>
                <w:lang w:val="pt-BR"/>
              </w:rPr>
            </w:pPr>
            <w:hyperlink r:id="rId11" w:history="1">
              <w:r>
                <w:rPr>
                  <w:rStyle w:val="Hipervnculo"/>
                  <w:rFonts w:ascii="Verdana" w:hAnsi="Verdana"/>
                  <w:b w:val="0"/>
                  <w:bCs w:val="0"/>
                  <w:lang w:val="pt-BR"/>
                </w:rPr>
                <w:t>erika.dias@edelmansignifica.com</w:t>
              </w:r>
            </w:hyperlink>
            <w:r>
              <w:rPr>
                <w:rFonts w:ascii="Verdana" w:hAnsi="Verdana"/>
                <w:b w:val="0"/>
                <w:bCs w:val="0"/>
                <w:color w:val="0000FF"/>
                <w:u w:val="none"/>
                <w:lang w:val="pt-BR"/>
              </w:rPr>
              <w:t xml:space="preserve"> </w:t>
            </w:r>
          </w:p>
        </w:tc>
      </w:tr>
    </w:tbl>
    <w:p w:rsidR="00752A59" w:rsidRDefault="00752A59" w:rsidP="00752A59">
      <w:pPr>
        <w:pStyle w:val="Ttulo4"/>
        <w:rPr>
          <w:rFonts w:ascii="Verdana" w:hAnsi="Verdana"/>
          <w:b w:val="0"/>
          <w:bCs w:val="0"/>
          <w:u w:val="none"/>
          <w:lang w:val="pt-BR"/>
        </w:rPr>
      </w:pPr>
      <w:r>
        <w:rPr>
          <w:rFonts w:ascii="Verdana" w:hAnsi="Verdana"/>
          <w:b w:val="0"/>
          <w:bCs w:val="0"/>
          <w:u w:val="none"/>
        </w:rPr>
        <w:t> </w:t>
      </w:r>
    </w:p>
    <w:p w:rsidR="00752A59" w:rsidRDefault="00752A59" w:rsidP="00752A59">
      <w:pPr>
        <w:pStyle w:val="Ttulo4"/>
        <w:rPr>
          <w:rFonts w:ascii="Verdana" w:hAnsi="Verdana"/>
          <w:b w:val="0"/>
          <w:bCs w:val="0"/>
          <w:color w:val="1F497D"/>
          <w:u w:val="none"/>
          <w:lang w:val="pt-BR" w:eastAsia="en-US"/>
        </w:rPr>
      </w:pPr>
    </w:p>
    <w:p w:rsidR="00A805A6" w:rsidRDefault="00A805A6" w:rsidP="00872132">
      <w:pPr>
        <w:pStyle w:val="Ttulo4"/>
        <w:rPr>
          <w:rFonts w:ascii="Verdana" w:hAnsi="Verdana"/>
          <w:b w:val="0"/>
          <w:bCs w:val="0"/>
          <w:color w:val="002060"/>
        </w:rPr>
      </w:pPr>
    </w:p>
    <w:sectPr w:rsidR="00A805A6" w:rsidSect="006A3A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268" w:right="1418" w:bottom="1134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184" w:rsidRDefault="00102184" w:rsidP="00E8555C">
      <w:pPr>
        <w:spacing w:after="0" w:line="240" w:lineRule="auto"/>
      </w:pPr>
      <w:r>
        <w:separator/>
      </w:r>
    </w:p>
  </w:endnote>
  <w:endnote w:type="continuationSeparator" w:id="0">
    <w:p w:rsidR="00102184" w:rsidRDefault="00102184" w:rsidP="00E8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3B5" w:rsidRDefault="00AE43B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D2" w:rsidRPr="00185771" w:rsidRDefault="007823D2" w:rsidP="00A27A22">
    <w:pPr>
      <w:pStyle w:val="Piedepgina"/>
      <w:rPr>
        <w:rFonts w:ascii="Verdana" w:hAnsi="Verdana"/>
        <w:b/>
        <w:color w:val="595959"/>
        <w:sz w:val="16"/>
        <w:szCs w:val="16"/>
      </w:rPr>
    </w:pPr>
    <w:r>
      <w:rPr>
        <w:rFonts w:ascii="Verdana" w:hAnsi="Verdana"/>
        <w:b/>
        <w:color w:val="595959"/>
        <w:sz w:val="16"/>
        <w:szCs w:val="16"/>
      </w:rPr>
      <w:tab/>
      <w:t xml:space="preserve">                                 </w:t>
    </w:r>
    <w:r w:rsidRPr="00185771">
      <w:rPr>
        <w:rFonts w:ascii="Verdana" w:hAnsi="Verdana"/>
        <w:b/>
        <w:color w:val="595959"/>
        <w:sz w:val="16"/>
        <w:szCs w:val="16"/>
      </w:rPr>
      <w:t xml:space="preserve">Espanha – Grécia – Itália – </w:t>
    </w:r>
    <w:r>
      <w:rPr>
        <w:rFonts w:ascii="Verdana" w:hAnsi="Verdana"/>
        <w:b/>
        <w:color w:val="595959"/>
        <w:sz w:val="16"/>
        <w:szCs w:val="16"/>
      </w:rPr>
      <w:t>Tunísia</w:t>
    </w:r>
    <w:r w:rsidRPr="00185771">
      <w:rPr>
        <w:rFonts w:ascii="Verdana" w:hAnsi="Verdana"/>
        <w:b/>
        <w:color w:val="595959"/>
        <w:sz w:val="16"/>
        <w:szCs w:val="16"/>
      </w:rPr>
      <w:t xml:space="preserve"> – Marrocos – Montenegro – Turquia - Chipre</w:t>
    </w:r>
  </w:p>
  <w:p w:rsidR="007823D2" w:rsidRPr="00185771" w:rsidRDefault="007823D2" w:rsidP="00A27A22">
    <w:pPr>
      <w:pStyle w:val="Piedepgina"/>
      <w:jc w:val="center"/>
      <w:rPr>
        <w:rFonts w:ascii="Verdana" w:hAnsi="Verdana"/>
        <w:b/>
        <w:color w:val="595959"/>
        <w:sz w:val="16"/>
        <w:szCs w:val="16"/>
      </w:rPr>
    </w:pPr>
    <w:r w:rsidRPr="00185771">
      <w:rPr>
        <w:rFonts w:ascii="Verdana" w:hAnsi="Verdana"/>
        <w:b/>
        <w:color w:val="595959"/>
        <w:sz w:val="16"/>
        <w:szCs w:val="16"/>
      </w:rPr>
      <w:t>Bulgária – Croácia – Rep. Dominicana – Cuba – México – Brasil – Jamaica</w:t>
    </w:r>
  </w:p>
  <w:p w:rsidR="007823D2" w:rsidRPr="00185771" w:rsidRDefault="007823D2" w:rsidP="00A27A22">
    <w:pPr>
      <w:pStyle w:val="Piedepgina"/>
      <w:rPr>
        <w:rFonts w:ascii="Verdana" w:hAnsi="Verdana"/>
        <w:sz w:val="18"/>
        <w:szCs w:val="18"/>
      </w:rPr>
    </w:pPr>
  </w:p>
  <w:p w:rsidR="007823D2" w:rsidRPr="00F82EDD" w:rsidRDefault="007823D2" w:rsidP="00A27A22">
    <w:pPr>
      <w:pStyle w:val="Piedepgina"/>
      <w:jc w:val="center"/>
      <w:rPr>
        <w:b/>
        <w:color w:val="595959"/>
      </w:rPr>
    </w:pPr>
    <w:r w:rsidRPr="00F82EDD">
      <w:rPr>
        <w:rFonts w:ascii="Verdana" w:hAnsi="Verdana"/>
        <w:b/>
        <w:color w:val="595959"/>
      </w:rPr>
      <w:t>iberostar.com</w:t>
    </w:r>
  </w:p>
  <w:p w:rsidR="007823D2" w:rsidRDefault="007823D2" w:rsidP="00A27A22">
    <w:pPr>
      <w:pStyle w:val="Piedepgina"/>
      <w:rPr>
        <w:noProof/>
        <w:lang w:eastAsia="pt-B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3B5" w:rsidRDefault="00AE43B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184" w:rsidRDefault="00102184" w:rsidP="00E8555C">
      <w:pPr>
        <w:spacing w:after="0" w:line="240" w:lineRule="auto"/>
      </w:pPr>
      <w:r>
        <w:separator/>
      </w:r>
    </w:p>
  </w:footnote>
  <w:footnote w:type="continuationSeparator" w:id="0">
    <w:p w:rsidR="00102184" w:rsidRDefault="00102184" w:rsidP="00E8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3B5" w:rsidRDefault="00AE43B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D2" w:rsidRDefault="007823D2" w:rsidP="00A27A22">
    <w:pPr>
      <w:pStyle w:val="Encabezado"/>
      <w:jc w:val="center"/>
    </w:pPr>
  </w:p>
  <w:p w:rsidR="007823D2" w:rsidRPr="00982FE7" w:rsidRDefault="007823D2" w:rsidP="00A27A22">
    <w:pPr>
      <w:pStyle w:val="Encabezad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D2" w:rsidRDefault="00A805A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-93980</wp:posOffset>
          </wp:positionV>
          <wp:extent cx="2093595" cy="924560"/>
          <wp:effectExtent l="19050" t="0" r="1905" b="0"/>
          <wp:wrapSquare wrapText="bothSides"/>
          <wp:docPr id="4" name="Imagen 4" descr="4 DISFRUTA Portugues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4 DISFRUTA Portugues-0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595" cy="924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67A5"/>
    <w:multiLevelType w:val="hybridMultilevel"/>
    <w:tmpl w:val="DDD25322"/>
    <w:lvl w:ilvl="0" w:tplc="0B7266D8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943AEA"/>
    <w:rsid w:val="00004C1F"/>
    <w:rsid w:val="000112BE"/>
    <w:rsid w:val="000265FC"/>
    <w:rsid w:val="0002774B"/>
    <w:rsid w:val="00032EAF"/>
    <w:rsid w:val="000346C3"/>
    <w:rsid w:val="0003632C"/>
    <w:rsid w:val="000405F4"/>
    <w:rsid w:val="0005636C"/>
    <w:rsid w:val="00057E5D"/>
    <w:rsid w:val="000740E1"/>
    <w:rsid w:val="00075E76"/>
    <w:rsid w:val="00096CB2"/>
    <w:rsid w:val="000B2D53"/>
    <w:rsid w:val="000B2D6B"/>
    <w:rsid w:val="000D1C5E"/>
    <w:rsid w:val="0010031D"/>
    <w:rsid w:val="00102184"/>
    <w:rsid w:val="00104C65"/>
    <w:rsid w:val="00133F44"/>
    <w:rsid w:val="00140596"/>
    <w:rsid w:val="00147140"/>
    <w:rsid w:val="00150382"/>
    <w:rsid w:val="0015415C"/>
    <w:rsid w:val="00156599"/>
    <w:rsid w:val="00164C38"/>
    <w:rsid w:val="00166D0A"/>
    <w:rsid w:val="001815B0"/>
    <w:rsid w:val="001A03DF"/>
    <w:rsid w:val="001B564E"/>
    <w:rsid w:val="001B65C4"/>
    <w:rsid w:val="001B77C0"/>
    <w:rsid w:val="001C6D69"/>
    <w:rsid w:val="001D73B5"/>
    <w:rsid w:val="001E373C"/>
    <w:rsid w:val="00200684"/>
    <w:rsid w:val="00213229"/>
    <w:rsid w:val="0021657B"/>
    <w:rsid w:val="00216BAC"/>
    <w:rsid w:val="002273F4"/>
    <w:rsid w:val="00247305"/>
    <w:rsid w:val="00261197"/>
    <w:rsid w:val="00280B3E"/>
    <w:rsid w:val="00281030"/>
    <w:rsid w:val="002941AF"/>
    <w:rsid w:val="002C3602"/>
    <w:rsid w:val="002E722B"/>
    <w:rsid w:val="002F140B"/>
    <w:rsid w:val="002F35CE"/>
    <w:rsid w:val="00302892"/>
    <w:rsid w:val="00311B4E"/>
    <w:rsid w:val="003352B6"/>
    <w:rsid w:val="00342AD7"/>
    <w:rsid w:val="0034717E"/>
    <w:rsid w:val="003520BA"/>
    <w:rsid w:val="00352487"/>
    <w:rsid w:val="0035546E"/>
    <w:rsid w:val="00362B2D"/>
    <w:rsid w:val="00363ABA"/>
    <w:rsid w:val="00370313"/>
    <w:rsid w:val="003717FB"/>
    <w:rsid w:val="0038148D"/>
    <w:rsid w:val="00392F87"/>
    <w:rsid w:val="003974BA"/>
    <w:rsid w:val="003B1DDE"/>
    <w:rsid w:val="003C354E"/>
    <w:rsid w:val="004373FA"/>
    <w:rsid w:val="00443475"/>
    <w:rsid w:val="00445041"/>
    <w:rsid w:val="00445192"/>
    <w:rsid w:val="00445515"/>
    <w:rsid w:val="00445C9D"/>
    <w:rsid w:val="004567CB"/>
    <w:rsid w:val="00456835"/>
    <w:rsid w:val="00467804"/>
    <w:rsid w:val="00491B00"/>
    <w:rsid w:val="0049439C"/>
    <w:rsid w:val="004B64C6"/>
    <w:rsid w:val="004C5640"/>
    <w:rsid w:val="004E0DCF"/>
    <w:rsid w:val="004E5568"/>
    <w:rsid w:val="004F2A12"/>
    <w:rsid w:val="004F541A"/>
    <w:rsid w:val="00507EBF"/>
    <w:rsid w:val="005406C0"/>
    <w:rsid w:val="00565D43"/>
    <w:rsid w:val="00566299"/>
    <w:rsid w:val="0057241F"/>
    <w:rsid w:val="005850A4"/>
    <w:rsid w:val="005A7F08"/>
    <w:rsid w:val="005D637C"/>
    <w:rsid w:val="005F7352"/>
    <w:rsid w:val="00606A5E"/>
    <w:rsid w:val="00624C86"/>
    <w:rsid w:val="006277F4"/>
    <w:rsid w:val="0063090F"/>
    <w:rsid w:val="00635204"/>
    <w:rsid w:val="00643A03"/>
    <w:rsid w:val="00646615"/>
    <w:rsid w:val="00647EAA"/>
    <w:rsid w:val="00655093"/>
    <w:rsid w:val="006568D6"/>
    <w:rsid w:val="00683A45"/>
    <w:rsid w:val="006A0C16"/>
    <w:rsid w:val="006A3A7F"/>
    <w:rsid w:val="006A3F86"/>
    <w:rsid w:val="006B372F"/>
    <w:rsid w:val="006B3922"/>
    <w:rsid w:val="006B4E3C"/>
    <w:rsid w:val="006B5DC7"/>
    <w:rsid w:val="006C79C6"/>
    <w:rsid w:val="0071075B"/>
    <w:rsid w:val="00723021"/>
    <w:rsid w:val="00735B95"/>
    <w:rsid w:val="00736457"/>
    <w:rsid w:val="00740761"/>
    <w:rsid w:val="00752A59"/>
    <w:rsid w:val="007823D2"/>
    <w:rsid w:val="0079404D"/>
    <w:rsid w:val="00796221"/>
    <w:rsid w:val="007A417D"/>
    <w:rsid w:val="007A4FCD"/>
    <w:rsid w:val="007A7066"/>
    <w:rsid w:val="007B6509"/>
    <w:rsid w:val="007E0E30"/>
    <w:rsid w:val="00806D9F"/>
    <w:rsid w:val="00807B88"/>
    <w:rsid w:val="008369DC"/>
    <w:rsid w:val="00842561"/>
    <w:rsid w:val="00853484"/>
    <w:rsid w:val="00857DEA"/>
    <w:rsid w:val="008600D3"/>
    <w:rsid w:val="00872132"/>
    <w:rsid w:val="008908C3"/>
    <w:rsid w:val="008A3423"/>
    <w:rsid w:val="008B7520"/>
    <w:rsid w:val="008C2734"/>
    <w:rsid w:val="008C357E"/>
    <w:rsid w:val="008C7478"/>
    <w:rsid w:val="008E1F19"/>
    <w:rsid w:val="008F7F86"/>
    <w:rsid w:val="009027D1"/>
    <w:rsid w:val="00923A91"/>
    <w:rsid w:val="00924B4E"/>
    <w:rsid w:val="0093517C"/>
    <w:rsid w:val="009409D7"/>
    <w:rsid w:val="00943AEA"/>
    <w:rsid w:val="00945B4C"/>
    <w:rsid w:val="00950366"/>
    <w:rsid w:val="0098155B"/>
    <w:rsid w:val="009A35EE"/>
    <w:rsid w:val="009B0B48"/>
    <w:rsid w:val="009E1D3B"/>
    <w:rsid w:val="009E4CDA"/>
    <w:rsid w:val="00A11CEC"/>
    <w:rsid w:val="00A27A22"/>
    <w:rsid w:val="00A31AE7"/>
    <w:rsid w:val="00A417DC"/>
    <w:rsid w:val="00A425D7"/>
    <w:rsid w:val="00A61CA4"/>
    <w:rsid w:val="00A61DF5"/>
    <w:rsid w:val="00A75362"/>
    <w:rsid w:val="00A805A6"/>
    <w:rsid w:val="00A8578A"/>
    <w:rsid w:val="00AB6614"/>
    <w:rsid w:val="00AC7493"/>
    <w:rsid w:val="00AD2601"/>
    <w:rsid w:val="00AE2D75"/>
    <w:rsid w:val="00AE43B5"/>
    <w:rsid w:val="00AF6647"/>
    <w:rsid w:val="00B067BD"/>
    <w:rsid w:val="00B21ACB"/>
    <w:rsid w:val="00B27B86"/>
    <w:rsid w:val="00B317CC"/>
    <w:rsid w:val="00B327F9"/>
    <w:rsid w:val="00B332D5"/>
    <w:rsid w:val="00B416DC"/>
    <w:rsid w:val="00B55CCC"/>
    <w:rsid w:val="00B562BC"/>
    <w:rsid w:val="00B61D9A"/>
    <w:rsid w:val="00B64383"/>
    <w:rsid w:val="00B75D91"/>
    <w:rsid w:val="00B76DB6"/>
    <w:rsid w:val="00B82E7B"/>
    <w:rsid w:val="00B83A5D"/>
    <w:rsid w:val="00B87086"/>
    <w:rsid w:val="00BD112F"/>
    <w:rsid w:val="00BD3FAB"/>
    <w:rsid w:val="00BD451A"/>
    <w:rsid w:val="00C11E03"/>
    <w:rsid w:val="00C144D9"/>
    <w:rsid w:val="00C22494"/>
    <w:rsid w:val="00C24DEF"/>
    <w:rsid w:val="00C269D3"/>
    <w:rsid w:val="00C37295"/>
    <w:rsid w:val="00C51EDF"/>
    <w:rsid w:val="00C56E41"/>
    <w:rsid w:val="00C764CC"/>
    <w:rsid w:val="00CA1251"/>
    <w:rsid w:val="00CB1988"/>
    <w:rsid w:val="00CB2E6F"/>
    <w:rsid w:val="00CB7EF2"/>
    <w:rsid w:val="00CC0162"/>
    <w:rsid w:val="00CD2748"/>
    <w:rsid w:val="00CD6121"/>
    <w:rsid w:val="00D116EC"/>
    <w:rsid w:val="00D179F4"/>
    <w:rsid w:val="00D3782C"/>
    <w:rsid w:val="00D617BD"/>
    <w:rsid w:val="00D70CA1"/>
    <w:rsid w:val="00D77CDC"/>
    <w:rsid w:val="00D80FCF"/>
    <w:rsid w:val="00D838F7"/>
    <w:rsid w:val="00DA55B6"/>
    <w:rsid w:val="00DA74B0"/>
    <w:rsid w:val="00DC35EA"/>
    <w:rsid w:val="00DE2140"/>
    <w:rsid w:val="00DE3A76"/>
    <w:rsid w:val="00DE6FE1"/>
    <w:rsid w:val="00DF52F3"/>
    <w:rsid w:val="00E161A5"/>
    <w:rsid w:val="00E374BC"/>
    <w:rsid w:val="00E64E6E"/>
    <w:rsid w:val="00E8555C"/>
    <w:rsid w:val="00E85D4E"/>
    <w:rsid w:val="00E87A77"/>
    <w:rsid w:val="00E96F3F"/>
    <w:rsid w:val="00EA3F3D"/>
    <w:rsid w:val="00EB13B7"/>
    <w:rsid w:val="00EB5B79"/>
    <w:rsid w:val="00EB667C"/>
    <w:rsid w:val="00EC34CA"/>
    <w:rsid w:val="00EC50D5"/>
    <w:rsid w:val="00ED0B98"/>
    <w:rsid w:val="00ED5427"/>
    <w:rsid w:val="00EE7281"/>
    <w:rsid w:val="00EF1398"/>
    <w:rsid w:val="00F006E7"/>
    <w:rsid w:val="00F13A48"/>
    <w:rsid w:val="00F14818"/>
    <w:rsid w:val="00F24AB4"/>
    <w:rsid w:val="00F27C07"/>
    <w:rsid w:val="00F32D87"/>
    <w:rsid w:val="00F44343"/>
    <w:rsid w:val="00F46A39"/>
    <w:rsid w:val="00F738A6"/>
    <w:rsid w:val="00F74644"/>
    <w:rsid w:val="00F8384D"/>
    <w:rsid w:val="00F850CC"/>
    <w:rsid w:val="00FC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AEA"/>
    <w:pPr>
      <w:spacing w:after="200" w:line="276" w:lineRule="auto"/>
    </w:pPr>
    <w:rPr>
      <w:rFonts w:ascii="Calibri" w:hAnsi="Calibri"/>
      <w:b/>
      <w:color w:val="1F497D"/>
      <w:sz w:val="22"/>
      <w:szCs w:val="22"/>
      <w:lang w:val="pt-BR" w:eastAsia="en-US"/>
    </w:rPr>
  </w:style>
  <w:style w:type="paragraph" w:styleId="Ttulo4">
    <w:name w:val="heading 4"/>
    <w:basedOn w:val="Normal"/>
    <w:next w:val="Normal"/>
    <w:link w:val="Ttulo4Car"/>
    <w:qFormat/>
    <w:rsid w:val="00943AEA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/>
      <w:bCs/>
      <w:color w:val="000000"/>
      <w:sz w:val="20"/>
      <w:szCs w:val="20"/>
      <w:u w:val="single"/>
      <w:lang w:val="en-US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943AEA"/>
    <w:rPr>
      <w:rFonts w:ascii="Times New Roman" w:eastAsia="Times New Roman" w:hAnsi="Times New Roman" w:cs="Times New Roman"/>
      <w:b/>
      <w:bCs/>
      <w:color w:val="000000"/>
      <w:u w:val="single"/>
      <w:lang w:val="en-US" w:eastAsia="pt-BR"/>
    </w:rPr>
  </w:style>
  <w:style w:type="paragraph" w:styleId="Encabezado">
    <w:name w:val="header"/>
    <w:basedOn w:val="Normal"/>
    <w:link w:val="EncabezadoCar"/>
    <w:uiPriority w:val="99"/>
    <w:unhideWhenUsed/>
    <w:rsid w:val="00943AEA"/>
    <w:pPr>
      <w:tabs>
        <w:tab w:val="center" w:pos="4252"/>
        <w:tab w:val="right" w:pos="8504"/>
      </w:tabs>
      <w:spacing w:after="0" w:line="240" w:lineRule="auto"/>
    </w:pPr>
    <w:rPr>
      <w:b w:val="0"/>
      <w:color w:val="auto"/>
      <w:sz w:val="20"/>
      <w:szCs w:val="20"/>
    </w:rPr>
  </w:style>
  <w:style w:type="character" w:customStyle="1" w:styleId="EncabezadoCar">
    <w:name w:val="Encabezado Car"/>
    <w:link w:val="Encabezado"/>
    <w:uiPriority w:val="99"/>
    <w:rsid w:val="00943AE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943AEA"/>
    <w:pPr>
      <w:tabs>
        <w:tab w:val="center" w:pos="4252"/>
        <w:tab w:val="right" w:pos="8504"/>
      </w:tabs>
      <w:spacing w:after="0" w:line="240" w:lineRule="auto"/>
    </w:pPr>
    <w:rPr>
      <w:b w:val="0"/>
      <w:color w:val="auto"/>
      <w:sz w:val="20"/>
      <w:szCs w:val="20"/>
    </w:rPr>
  </w:style>
  <w:style w:type="character" w:customStyle="1" w:styleId="PiedepginaCar">
    <w:name w:val="Pie de página Car"/>
    <w:link w:val="Piedepgina"/>
    <w:rsid w:val="00943AEA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rsid w:val="00943AEA"/>
  </w:style>
  <w:style w:type="paragraph" w:styleId="Textodeglobo">
    <w:name w:val="Balloon Text"/>
    <w:basedOn w:val="Normal"/>
    <w:link w:val="TextodegloboCar"/>
    <w:uiPriority w:val="99"/>
    <w:semiHidden/>
    <w:unhideWhenUsed/>
    <w:rsid w:val="008369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369DC"/>
    <w:rPr>
      <w:rFonts w:ascii="Tahoma" w:hAnsi="Tahoma" w:cs="Tahoma"/>
      <w:b/>
      <w:color w:val="1F497D"/>
      <w:sz w:val="16"/>
      <w:szCs w:val="16"/>
      <w:lang w:eastAsia="en-US"/>
    </w:rPr>
  </w:style>
  <w:style w:type="character" w:styleId="Refdecomentario">
    <w:name w:val="annotation reference"/>
    <w:uiPriority w:val="99"/>
    <w:semiHidden/>
    <w:unhideWhenUsed/>
    <w:rsid w:val="00AD26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260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D2601"/>
    <w:rPr>
      <w:rFonts w:ascii="Calibri" w:hAnsi="Calibri"/>
      <w:b/>
      <w:color w:val="1F497D"/>
      <w:lang w:val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2601"/>
    <w:rPr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2601"/>
    <w:rPr>
      <w:rFonts w:ascii="Calibri" w:hAnsi="Calibri"/>
      <w:b/>
      <w:bCs/>
      <w:color w:val="1F497D"/>
      <w:lang w:val="pt-BR"/>
    </w:rPr>
  </w:style>
  <w:style w:type="paragraph" w:styleId="Sangra2detindependiente">
    <w:name w:val="Body Text Indent 2"/>
    <w:basedOn w:val="Normal"/>
    <w:link w:val="Sangra2detindependienteCar"/>
    <w:rsid w:val="00AF6647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z w:val="24"/>
      <w:szCs w:val="24"/>
    </w:rPr>
  </w:style>
  <w:style w:type="character" w:customStyle="1" w:styleId="Sangra2detindependienteCar">
    <w:name w:val="Sangría 2 de t. independiente Car"/>
    <w:link w:val="Sangra2detindependiente"/>
    <w:rsid w:val="00AF6647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F85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2774B"/>
    <w:pPr>
      <w:spacing w:after="0" w:line="240" w:lineRule="auto"/>
      <w:ind w:left="720"/>
    </w:pPr>
    <w:rPr>
      <w:rFonts w:eastAsiaTheme="minorHAnsi"/>
      <w:b w:val="0"/>
      <w:color w:val="auto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erostar.com/pt/press_ro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rika.dias@edelmansignifica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arina.curado@edelmansignifica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delman.com.br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Edelman</Company>
  <LinksUpToDate>false</LinksUpToDate>
  <CharactersWithSpaces>2394</CharactersWithSpaces>
  <SharedDoc>false</SharedDoc>
  <HLinks>
    <vt:vector size="12" baseType="variant">
      <vt:variant>
        <vt:i4>7012388</vt:i4>
      </vt:variant>
      <vt:variant>
        <vt:i4>3</vt:i4>
      </vt:variant>
      <vt:variant>
        <vt:i4>0</vt:i4>
      </vt:variant>
      <vt:variant>
        <vt:i4>5</vt:i4>
      </vt:variant>
      <vt:variant>
        <vt:lpwstr>http://www.edelman.com.br/</vt:lpwstr>
      </vt:variant>
      <vt:variant>
        <vt:lpwstr/>
      </vt:variant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http://prensa.iberostar.com/pt/index.html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Maduro, Osmar</dc:creator>
  <cp:keywords/>
  <cp:lastModifiedBy>cramos</cp:lastModifiedBy>
  <cp:revision>2</cp:revision>
  <dcterms:created xsi:type="dcterms:W3CDTF">2012-10-23T14:22:00Z</dcterms:created>
  <dcterms:modified xsi:type="dcterms:W3CDTF">2012-10-23T14:22:00Z</dcterms:modified>
</cp:coreProperties>
</file>