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E6" w:rsidRPr="00DE2CE6" w:rsidRDefault="00DE2CE6" w:rsidP="00DE2CE6">
      <w:pPr>
        <w:jc w:val="center"/>
        <w:rPr>
          <w:rFonts w:ascii="Verdana" w:hAnsi="Verdana"/>
          <w:bCs/>
          <w:color w:val="002060"/>
          <w:sz w:val="24"/>
          <w:szCs w:val="24"/>
        </w:rPr>
      </w:pPr>
      <w:r w:rsidRPr="00DE2CE6">
        <w:rPr>
          <w:rFonts w:ascii="Verdana" w:hAnsi="Verdana"/>
          <w:bCs/>
          <w:color w:val="002060"/>
          <w:sz w:val="24"/>
          <w:szCs w:val="24"/>
        </w:rPr>
        <w:t>Complexo IBEROSTAR recolhe mais de uma tonelada de resíduos na região da Praia do Forte</w:t>
      </w:r>
    </w:p>
    <w:p w:rsidR="00740761" w:rsidRDefault="00163EEA" w:rsidP="00DE2CE6">
      <w:pPr>
        <w:spacing w:after="0" w:line="240" w:lineRule="auto"/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 w:rsidRPr="00163EEA">
        <w:rPr>
          <w:rFonts w:ascii="Verdana" w:hAnsi="Verdana" w:cs="Arial"/>
          <w:b w:val="0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7.25pt;width:446.25pt;height:0;z-index:251658752" o:connectortype="straight" strokeweight="1pt"/>
        </w:pict>
      </w:r>
    </w:p>
    <w:p w:rsidR="00DE2CE6" w:rsidRDefault="00DE2CE6" w:rsidP="00DE2CE6">
      <w:pPr>
        <w:jc w:val="center"/>
        <w:rPr>
          <w:rFonts w:ascii="Verdana" w:hAnsi="Verdana"/>
          <w:i/>
          <w:iCs/>
          <w:color w:val="002060"/>
          <w:sz w:val="20"/>
          <w:szCs w:val="20"/>
        </w:rPr>
      </w:pPr>
      <w:r>
        <w:rPr>
          <w:rFonts w:ascii="Verdana" w:hAnsi="Verdana"/>
          <w:i/>
          <w:iCs/>
          <w:color w:val="002060"/>
          <w:sz w:val="20"/>
          <w:szCs w:val="20"/>
        </w:rPr>
        <w:t xml:space="preserve">Grupo </w:t>
      </w:r>
      <w:proofErr w:type="gramStart"/>
      <w:r>
        <w:rPr>
          <w:rFonts w:ascii="Verdana" w:hAnsi="Verdana"/>
          <w:i/>
          <w:iCs/>
          <w:color w:val="002060"/>
          <w:sz w:val="20"/>
          <w:szCs w:val="20"/>
        </w:rPr>
        <w:t>implementa</w:t>
      </w:r>
      <w:proofErr w:type="gramEnd"/>
      <w:r>
        <w:rPr>
          <w:rFonts w:ascii="Verdana" w:hAnsi="Verdana"/>
          <w:i/>
          <w:iCs/>
          <w:color w:val="002060"/>
          <w:sz w:val="20"/>
          <w:szCs w:val="20"/>
        </w:rPr>
        <w:t xml:space="preserve"> ação focada na preservação do meio ambiente </w:t>
      </w:r>
    </w:p>
    <w:p w:rsidR="00DE2CE6" w:rsidRDefault="00DE2CE6" w:rsidP="00DE2CE6">
      <w:pPr>
        <w:jc w:val="center"/>
        <w:rPr>
          <w:rFonts w:ascii="Verdana" w:hAnsi="Verdana"/>
          <w:i/>
          <w:iCs/>
          <w:color w:val="002060"/>
          <w:sz w:val="20"/>
          <w:szCs w:val="20"/>
        </w:rPr>
      </w:pPr>
    </w:p>
    <w:p w:rsidR="00DE2CE6" w:rsidRPr="00DE2CE6" w:rsidRDefault="00DE2CE6" w:rsidP="00DE2CE6">
      <w:pPr>
        <w:jc w:val="both"/>
        <w:rPr>
          <w:rFonts w:ascii="Verdana" w:hAnsi="Verdana"/>
          <w:b w:val="0"/>
          <w:color w:val="002060"/>
          <w:sz w:val="20"/>
          <w:szCs w:val="20"/>
          <w:lang/>
        </w:rPr>
      </w:pPr>
      <w:r w:rsidRPr="00DE2CE6">
        <w:rPr>
          <w:b w:val="0"/>
          <w:noProof/>
          <w:color w:val="auto"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81915</wp:posOffset>
            </wp:positionV>
            <wp:extent cx="1762125" cy="1162050"/>
            <wp:effectExtent l="19050" t="0" r="9525" b="0"/>
            <wp:wrapSquare wrapText="bothSides"/>
            <wp:docPr id="1" name="Picture 3" descr="Description: Complexo Ibero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omplexo Ibero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 xml:space="preserve">Com o objetivo de preservar ainda mais a fauna e a flora da Praia do Forte, região onde a rede hoteleira espanhola IBEROSTAR está presente com dois resorts, a equipe de meio ambiente do Complexo, chamada de ‘Green </w:t>
      </w:r>
      <w:proofErr w:type="spellStart"/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>Team</w:t>
      </w:r>
      <w:proofErr w:type="spellEnd"/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 xml:space="preserve">’, tem promovido diversas ações voltadas à preservação local. Nesse sentido, foi realizado, no mês de setembro, o projeto ‘Limpeza das Praias’, que consiste no engajamento de colaboradores para a manutenção da praia local. </w:t>
      </w:r>
    </w:p>
    <w:p w:rsidR="00DE2CE6" w:rsidRPr="00DE2CE6" w:rsidRDefault="00DE2CE6" w:rsidP="00DE2CE6">
      <w:pPr>
        <w:jc w:val="both"/>
        <w:rPr>
          <w:rFonts w:ascii="Verdana" w:hAnsi="Verdana"/>
          <w:b w:val="0"/>
          <w:color w:val="002060"/>
          <w:sz w:val="20"/>
          <w:szCs w:val="20"/>
          <w:lang/>
        </w:rPr>
      </w:pPr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 xml:space="preserve">Iniciado recentemente, o projeto propõe mensalmente a coleta de materiais diversos, como plásticos, metais, madeiras e vidros em aproximadamente três quilômetros de extensão da Praia do Forte, área referente à frente dos hotéis e região. “Esses materiais são trazidos pelas ondas e encontrados geralmente na faixa de areia. Ao contrário do que ocorre em outras praias, os turistas que </w:t>
      </w:r>
      <w:proofErr w:type="spellStart"/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>frequentam</w:t>
      </w:r>
      <w:proofErr w:type="spellEnd"/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 xml:space="preserve"> a Praia do Forte não costumam deixar lixos no local”, afirma o diretor comercial e marketing do IBEROSTAR Brasil, Orlando Giglio. </w:t>
      </w:r>
    </w:p>
    <w:p w:rsidR="00DE2CE6" w:rsidRPr="00DE2CE6" w:rsidRDefault="00DE2CE6" w:rsidP="00DE2CE6">
      <w:pPr>
        <w:jc w:val="both"/>
        <w:rPr>
          <w:rFonts w:ascii="Verdana" w:hAnsi="Verdana"/>
          <w:b w:val="0"/>
          <w:bCs/>
          <w:color w:val="002060"/>
          <w:sz w:val="20"/>
          <w:szCs w:val="20"/>
          <w:lang w:eastAsia="es-ES"/>
        </w:rPr>
      </w:pPr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 xml:space="preserve">Dessa forma, além do IBEROSTAR respeitar todas as leis ambientais e obter as licenças para o desenvolvimento dos empreendimentos, o Grupo contribui para manter a praia limpa e agradável para seus </w:t>
      </w:r>
      <w:proofErr w:type="spellStart"/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>frequentadores</w:t>
      </w:r>
      <w:proofErr w:type="spellEnd"/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 xml:space="preserve">. “Com ações como resgate, manejo e monitoramento da flora e da fauna, viveiro de mudas e paisagismo, monitoramento da qualidade das águas e gerenciamento de resíduos sólidos, nossa atividade no </w:t>
      </w:r>
      <w:proofErr w:type="gramStart"/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>Complexo Praia</w:t>
      </w:r>
      <w:proofErr w:type="gramEnd"/>
      <w:r w:rsidRPr="00DE2CE6">
        <w:rPr>
          <w:rFonts w:ascii="Verdana" w:hAnsi="Verdana"/>
          <w:b w:val="0"/>
          <w:color w:val="002060"/>
          <w:sz w:val="20"/>
          <w:szCs w:val="20"/>
          <w:lang/>
        </w:rPr>
        <w:t xml:space="preserve"> do Forte é um caso de sucesso na esfera do desenvolvimento sustentável e preservação ambiental”, completa Orlando.</w:t>
      </w:r>
    </w:p>
    <w:p w:rsidR="00DE2CE6" w:rsidRDefault="00DE2CE6" w:rsidP="00DE2CE6">
      <w:pPr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DE2CE6" w:rsidRPr="00DE2CE6" w:rsidRDefault="00DE2CE6" w:rsidP="00DE2CE6">
      <w:pPr>
        <w:jc w:val="both"/>
        <w:rPr>
          <w:rFonts w:ascii="Verdana" w:hAnsi="Verdana"/>
          <w:bCs/>
          <w:color w:val="002060"/>
          <w:sz w:val="20"/>
          <w:szCs w:val="20"/>
        </w:rPr>
      </w:pPr>
      <w:r w:rsidRPr="00DE2CE6">
        <w:rPr>
          <w:rFonts w:ascii="Verdana" w:hAnsi="Verdana"/>
          <w:bCs/>
          <w:color w:val="002060"/>
          <w:sz w:val="20"/>
          <w:szCs w:val="20"/>
        </w:rPr>
        <w:t>Sobre o IBEROSTAR no Brasil</w:t>
      </w:r>
    </w:p>
    <w:p w:rsidR="00DE2CE6" w:rsidRPr="00DE2CE6" w:rsidRDefault="00DE2CE6" w:rsidP="00DE2CE6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O IBEROSTAR </w:t>
      </w:r>
      <w:proofErr w:type="spellStart"/>
      <w:r w:rsidRPr="00DE2CE6">
        <w:rPr>
          <w:rFonts w:ascii="Verdana" w:hAnsi="Verdana"/>
          <w:b w:val="0"/>
          <w:color w:val="002060"/>
          <w:sz w:val="20"/>
          <w:szCs w:val="20"/>
        </w:rPr>
        <w:t>Grand</w:t>
      </w:r>
      <w:proofErr w:type="spellEnd"/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 </w:t>
      </w:r>
      <w:proofErr w:type="spellStart"/>
      <w:r w:rsidRPr="00DE2CE6">
        <w:rPr>
          <w:rFonts w:ascii="Verdana" w:hAnsi="Verdana"/>
          <w:b w:val="0"/>
          <w:color w:val="002060"/>
          <w:sz w:val="20"/>
          <w:szCs w:val="20"/>
        </w:rPr>
        <w:t>Amazon</w:t>
      </w:r>
      <w:proofErr w:type="spellEnd"/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 é o primeiro empreendimento do Grupo IBEROSTAR no Brasil. Com suas operações iniciadas em 2005, o navio é da categoria </w:t>
      </w:r>
      <w:proofErr w:type="spellStart"/>
      <w:r w:rsidRPr="00DE2CE6">
        <w:rPr>
          <w:rFonts w:ascii="Verdana" w:hAnsi="Verdana"/>
          <w:b w:val="0"/>
          <w:color w:val="002060"/>
          <w:sz w:val="20"/>
          <w:szCs w:val="20"/>
        </w:rPr>
        <w:t>Grand</w:t>
      </w:r>
      <w:proofErr w:type="spellEnd"/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 </w:t>
      </w:r>
      <w:proofErr w:type="spellStart"/>
      <w:r w:rsidRPr="00DE2CE6">
        <w:rPr>
          <w:rFonts w:ascii="Verdana" w:hAnsi="Verdana"/>
          <w:b w:val="0"/>
          <w:color w:val="002060"/>
          <w:sz w:val="20"/>
          <w:szCs w:val="20"/>
        </w:rPr>
        <w:t>Collection</w:t>
      </w:r>
      <w:proofErr w:type="spellEnd"/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 w:rsidRPr="00DE2CE6">
        <w:rPr>
          <w:rFonts w:ascii="Verdana" w:hAnsi="Verdana"/>
          <w:b w:val="0"/>
          <w:color w:val="002060"/>
          <w:sz w:val="20"/>
          <w:szCs w:val="20"/>
        </w:rPr>
        <w:t>inclusas</w:t>
      </w:r>
      <w:proofErr w:type="gramEnd"/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DE2CE6" w:rsidRDefault="00DE2CE6" w:rsidP="00DE2CE6">
      <w:pPr>
        <w:keepNext/>
        <w:autoSpaceDE w:val="0"/>
        <w:autoSpaceDN w:val="0"/>
        <w:jc w:val="both"/>
        <w:rPr>
          <w:rFonts w:ascii="Verdana" w:hAnsi="Verdana"/>
          <w:color w:val="002060"/>
          <w:sz w:val="20"/>
          <w:szCs w:val="20"/>
        </w:rPr>
      </w:pPr>
    </w:p>
    <w:p w:rsidR="00DE2CE6" w:rsidRPr="00DE2CE6" w:rsidRDefault="00DE2CE6" w:rsidP="00DE2CE6">
      <w:pPr>
        <w:keepNext/>
        <w:autoSpaceDE w:val="0"/>
        <w:autoSpaceDN w:val="0"/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Para mais informações: </w:t>
      </w:r>
      <w:hyperlink r:id="rId8" w:history="1">
        <w:r w:rsidRPr="00DE2CE6">
          <w:rPr>
            <w:rStyle w:val="Hipervnculo"/>
            <w:rFonts w:ascii="Verdana" w:hAnsi="Verdana"/>
            <w:b w:val="0"/>
            <w:sz w:val="20"/>
            <w:szCs w:val="20"/>
          </w:rPr>
          <w:t>http://www.iberostar.com/pt/press_room</w:t>
        </w:r>
      </w:hyperlink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 </w:t>
      </w:r>
    </w:p>
    <w:p w:rsidR="00DE2CE6" w:rsidRDefault="00DE2CE6" w:rsidP="00DE2CE6">
      <w:pPr>
        <w:rPr>
          <w:bCs/>
        </w:rPr>
      </w:pPr>
    </w:p>
    <w:p w:rsidR="00DE2CE6" w:rsidRPr="00DE2CE6" w:rsidRDefault="00DE2CE6" w:rsidP="00DE2CE6">
      <w:pPr>
        <w:keepNext/>
        <w:autoSpaceDE w:val="0"/>
        <w:autoSpaceDN w:val="0"/>
        <w:jc w:val="both"/>
        <w:rPr>
          <w:rFonts w:ascii="Verdana" w:hAnsi="Verdana"/>
          <w:bCs/>
          <w:color w:val="002060"/>
          <w:sz w:val="20"/>
          <w:szCs w:val="20"/>
        </w:rPr>
      </w:pPr>
      <w:r w:rsidRPr="00DE2CE6">
        <w:rPr>
          <w:rFonts w:ascii="Verdana" w:hAnsi="Verdana"/>
          <w:bCs/>
          <w:color w:val="002060"/>
          <w:sz w:val="20"/>
          <w:szCs w:val="20"/>
        </w:rPr>
        <w:lastRenderedPageBreak/>
        <w:t>Informações para a imprensa no Brasil</w:t>
      </w:r>
    </w:p>
    <w:p w:rsidR="00DE2CE6" w:rsidRDefault="00DE2CE6" w:rsidP="00DE2CE6">
      <w:pPr>
        <w:keepNext/>
        <w:autoSpaceDE w:val="0"/>
        <w:autoSpaceDN w:val="0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DE2CE6" w:rsidRPr="00DE2CE6" w:rsidRDefault="00DE2CE6" w:rsidP="00DE2CE6">
      <w:pPr>
        <w:keepNext/>
        <w:autoSpaceDE w:val="0"/>
        <w:autoSpaceDN w:val="0"/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DE2CE6">
        <w:rPr>
          <w:rFonts w:ascii="Verdana" w:hAnsi="Verdana"/>
          <w:b w:val="0"/>
          <w:bCs/>
          <w:color w:val="002060"/>
          <w:sz w:val="20"/>
          <w:szCs w:val="20"/>
        </w:rPr>
        <w:t>Edelman Significa</w:t>
      </w:r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: </w:t>
      </w:r>
      <w:hyperlink r:id="rId9" w:history="1">
        <w:r w:rsidRPr="00DE2CE6">
          <w:rPr>
            <w:rStyle w:val="Hipervnculo"/>
            <w:rFonts w:ascii="Verdana" w:hAnsi="Verdana"/>
            <w:b w:val="0"/>
            <w:sz w:val="20"/>
            <w:szCs w:val="20"/>
          </w:rPr>
          <w:t>www.edelman.com.br</w:t>
        </w:r>
      </w:hyperlink>
      <w:r w:rsidRPr="00DE2CE6">
        <w:rPr>
          <w:rFonts w:ascii="Verdana" w:hAnsi="Verdana"/>
          <w:b w:val="0"/>
          <w:color w:val="002060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6"/>
        <w:gridCol w:w="3151"/>
        <w:gridCol w:w="3949"/>
      </w:tblGrid>
      <w:tr w:rsidR="00DE2CE6" w:rsidRPr="00DE2CE6" w:rsidTr="00DE2CE6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E6" w:rsidRPr="00DE2CE6" w:rsidRDefault="00DE2CE6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color w:val="002060"/>
                <w:sz w:val="20"/>
                <w:szCs w:val="20"/>
                <w:lang w:eastAsia="pt-BR"/>
              </w:rPr>
            </w:pPr>
            <w:r w:rsidRPr="00DE2CE6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E6" w:rsidRPr="00DE2CE6" w:rsidRDefault="00DE2CE6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color w:val="002060"/>
                <w:sz w:val="20"/>
                <w:szCs w:val="20"/>
                <w:lang w:eastAsia="pt-BR"/>
              </w:rPr>
            </w:pPr>
            <w:r w:rsidRPr="00DE2CE6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E6" w:rsidRPr="00DE2CE6" w:rsidRDefault="00DE2CE6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color w:val="0000FF"/>
                <w:sz w:val="20"/>
                <w:szCs w:val="20"/>
                <w:lang w:eastAsia="pt-BR"/>
              </w:rPr>
            </w:pPr>
            <w:hyperlink r:id="rId10" w:history="1">
              <w:r w:rsidRPr="00DE2CE6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carina.curado@edelmansignifica.com</w:t>
              </w:r>
            </w:hyperlink>
          </w:p>
        </w:tc>
      </w:tr>
      <w:tr w:rsidR="00DE2CE6" w:rsidRPr="00DE2CE6" w:rsidTr="00DE2CE6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E6" w:rsidRPr="00DE2CE6" w:rsidRDefault="00DE2CE6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color w:val="002060"/>
                <w:sz w:val="20"/>
                <w:szCs w:val="20"/>
                <w:lang w:eastAsia="pt-BR"/>
              </w:rPr>
            </w:pPr>
            <w:r w:rsidRPr="00DE2CE6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E6" w:rsidRPr="00DE2CE6" w:rsidRDefault="00DE2CE6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color w:val="002060"/>
                <w:sz w:val="20"/>
                <w:szCs w:val="20"/>
                <w:lang w:eastAsia="pt-BR"/>
              </w:rPr>
            </w:pPr>
            <w:r w:rsidRPr="00DE2CE6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E6" w:rsidRPr="00DE2CE6" w:rsidRDefault="00DE2CE6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/>
                <w:b w:val="0"/>
                <w:color w:val="0000FF"/>
                <w:sz w:val="20"/>
                <w:szCs w:val="20"/>
                <w:lang w:eastAsia="pt-BR"/>
              </w:rPr>
            </w:pPr>
            <w:hyperlink r:id="rId11" w:history="1">
              <w:r w:rsidRPr="00DE2CE6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erika.dias@edelmansignifica.com</w:t>
              </w:r>
            </w:hyperlink>
            <w:r w:rsidRPr="00DE2CE6">
              <w:rPr>
                <w:rFonts w:ascii="Verdana" w:hAnsi="Verdana"/>
                <w:b w:val="0"/>
                <w:color w:val="0000FF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DE2CE6" w:rsidRPr="00DE2CE6" w:rsidRDefault="00DE2CE6" w:rsidP="00DE2CE6">
      <w:pPr>
        <w:keepNext/>
        <w:autoSpaceDE w:val="0"/>
        <w:autoSpaceDN w:val="0"/>
        <w:jc w:val="both"/>
        <w:rPr>
          <w:rFonts w:ascii="Verdana" w:eastAsiaTheme="minorHAnsi" w:hAnsi="Verdana"/>
          <w:b w:val="0"/>
          <w:color w:val="000000"/>
          <w:sz w:val="20"/>
          <w:szCs w:val="20"/>
          <w:lang w:eastAsia="pt-BR"/>
        </w:rPr>
      </w:pPr>
      <w:r w:rsidRPr="00DE2CE6">
        <w:rPr>
          <w:rFonts w:ascii="Verdana" w:hAnsi="Verdana"/>
          <w:b w:val="0"/>
          <w:color w:val="000000"/>
          <w:sz w:val="20"/>
          <w:szCs w:val="20"/>
          <w:lang w:val="en-US" w:eastAsia="pt-BR"/>
        </w:rPr>
        <w:t> </w:t>
      </w:r>
    </w:p>
    <w:p w:rsidR="00DE2CE6" w:rsidRDefault="00DE2CE6" w:rsidP="00DE2CE6">
      <w:pPr>
        <w:keepNext/>
        <w:autoSpaceDE w:val="0"/>
        <w:autoSpaceDN w:val="0"/>
        <w:jc w:val="both"/>
        <w:rPr>
          <w:rFonts w:ascii="Verdana" w:hAnsi="Verdana"/>
          <w:color w:val="000000"/>
          <w:sz w:val="20"/>
          <w:szCs w:val="20"/>
          <w:lang w:eastAsia="pt-BR"/>
        </w:rPr>
      </w:pPr>
    </w:p>
    <w:p w:rsidR="00A805A6" w:rsidRDefault="00A805A6" w:rsidP="00D15938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sectPr w:rsidR="00A805A6" w:rsidSect="006A3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63EEA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E722B"/>
    <w:rsid w:val="002F140B"/>
    <w:rsid w:val="002F35CE"/>
    <w:rsid w:val="00302892"/>
    <w:rsid w:val="00311B4E"/>
    <w:rsid w:val="003352B6"/>
    <w:rsid w:val="0034717E"/>
    <w:rsid w:val="00350768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A52C5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823D2"/>
    <w:rsid w:val="0079404D"/>
    <w:rsid w:val="00796221"/>
    <w:rsid w:val="007A417D"/>
    <w:rsid w:val="007A4FCD"/>
    <w:rsid w:val="007A7066"/>
    <w:rsid w:val="007B6509"/>
    <w:rsid w:val="007E0E30"/>
    <w:rsid w:val="00806D9F"/>
    <w:rsid w:val="00807B88"/>
    <w:rsid w:val="008369DC"/>
    <w:rsid w:val="00842561"/>
    <w:rsid w:val="00853484"/>
    <w:rsid w:val="00857DEA"/>
    <w:rsid w:val="008600D3"/>
    <w:rsid w:val="008908C3"/>
    <w:rsid w:val="008A3423"/>
    <w:rsid w:val="008B7520"/>
    <w:rsid w:val="008C2734"/>
    <w:rsid w:val="008C357E"/>
    <w:rsid w:val="008C4421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15938"/>
    <w:rsid w:val="00D3782C"/>
    <w:rsid w:val="00D70CA1"/>
    <w:rsid w:val="00D77CDC"/>
    <w:rsid w:val="00D80FCF"/>
    <w:rsid w:val="00D838F7"/>
    <w:rsid w:val="00DA55B6"/>
    <w:rsid w:val="00DA74B0"/>
    <w:rsid w:val="00DC35EA"/>
    <w:rsid w:val="00DE2140"/>
    <w:rsid w:val="00DE2CE6"/>
    <w:rsid w:val="00DE3A76"/>
    <w:rsid w:val="00DF52F3"/>
    <w:rsid w:val="00E161A5"/>
    <w:rsid w:val="00E374BC"/>
    <w:rsid w:val="00E41114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32D87"/>
    <w:rsid w:val="00F44343"/>
    <w:rsid w:val="00F46A39"/>
    <w:rsid w:val="00F731B1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ostar.com/pt/press_ro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a.dias@edelmansignific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rina.curado@edelmansignific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elman.com.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2724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3</cp:revision>
  <dcterms:created xsi:type="dcterms:W3CDTF">2012-09-28T14:38:00Z</dcterms:created>
  <dcterms:modified xsi:type="dcterms:W3CDTF">2012-09-28T14:40:00Z</dcterms:modified>
</cp:coreProperties>
</file>